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11AD" w14:textId="77777777" w:rsidR="00EC2D0E" w:rsidRPr="00EC2D0E" w:rsidRDefault="00EC2D0E" w:rsidP="009E4118">
      <w:pPr>
        <w:spacing w:after="200"/>
        <w:rPr>
          <w:rFonts w:ascii="Franklin Gothic Book" w:eastAsia="Calibri" w:hAnsi="Franklin Gothic Book" w:cs="Times New Roman"/>
        </w:rPr>
      </w:pPr>
      <w:bookmarkStart w:id="0" w:name="_GoBack"/>
      <w:bookmarkEnd w:id="0"/>
      <w:r w:rsidRPr="00EC2D0E">
        <w:rPr>
          <w:rFonts w:ascii="Franklin Gothic Book" w:eastAsia="Calibri" w:hAnsi="Franklin Gothic Book" w:cs="Times New Roman"/>
          <w:noProof/>
        </w:rPr>
        <w:drawing>
          <wp:inline distT="0" distB="0" distL="0" distR="0" wp14:anchorId="6A3942EA" wp14:editId="31C90524">
            <wp:extent cx="3903657" cy="914400"/>
            <wp:effectExtent l="0" t="0" r="1905" b="0"/>
            <wp:docPr id="3" name="Picture 3" descr="Connections Educa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.EducationR.rgb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0ED18" w14:textId="6D30FD11" w:rsidR="00EC2D0E" w:rsidRDefault="00EC2D0E" w:rsidP="00E6636D">
      <w:pPr>
        <w:spacing w:after="0" w:line="240" w:lineRule="auto"/>
        <w:ind w:left="720" w:right="720"/>
        <w:rPr>
          <w:rFonts w:ascii="Franklin Gothic Book" w:eastAsia="Calibri" w:hAnsi="Franklin Gothic Book" w:cs="Times New Roman"/>
          <w:noProof/>
        </w:rPr>
      </w:pPr>
      <w:r w:rsidRPr="00EC2D0E">
        <w:rPr>
          <w:rFonts w:ascii="Franklin Gothic Book" w:eastAsia="Calibri" w:hAnsi="Franklin Gothic Book" w:cs="Times New Roman"/>
          <w:noProof/>
        </w:rPr>
        <w:drawing>
          <wp:inline distT="0" distB="0" distL="0" distR="0" wp14:anchorId="07D712C5" wp14:editId="28C8007C">
            <wp:extent cx="5952478" cy="3968318"/>
            <wp:effectExtent l="0" t="0" r="0" b="0"/>
            <wp:docPr id="6" name="Picture 6" descr="A collage features the Statue of Liberty, a Native American, Benjamin Franklin, civil rights protestors, and the American fl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_w Mom_pg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66" cy="397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83FE" w14:textId="2A41F08C" w:rsidR="00CC1C26" w:rsidRPr="00517DE3" w:rsidRDefault="00E83D0E" w:rsidP="001855A8">
      <w:pPr>
        <w:pStyle w:val="Heading1b"/>
        <w:rPr>
          <w:sz w:val="52"/>
          <w:szCs w:val="52"/>
        </w:rPr>
      </w:pPr>
      <w:r w:rsidRPr="00517DE3">
        <w:rPr>
          <w:sz w:val="52"/>
          <w:szCs w:val="52"/>
        </w:rPr>
        <w:t xml:space="preserve">The Constitution and Civil </w:t>
      </w:r>
      <w:r w:rsidR="00853194" w:rsidRPr="00517DE3">
        <w:rPr>
          <w:sz w:val="52"/>
          <w:szCs w:val="52"/>
        </w:rPr>
        <w:t>Liberties</w:t>
      </w:r>
    </w:p>
    <w:p w14:paraId="0BC86BB0" w14:textId="1F0A9736" w:rsidR="00EC2D0E" w:rsidRPr="00EA3A62" w:rsidRDefault="00AE117A" w:rsidP="00EA3A62">
      <w:pPr>
        <w:pStyle w:val="Heading1"/>
      </w:pPr>
      <w:r w:rsidRPr="00EA3A62">
        <w:t>American Government</w:t>
      </w:r>
      <w:r w:rsidR="00274936" w:rsidRPr="00EA3A62">
        <w:t xml:space="preserve"> </w:t>
      </w:r>
      <w:r w:rsidR="00E6636D" w:rsidRPr="00EA3A62">
        <w:t>Unit Companion</w:t>
      </w:r>
    </w:p>
    <w:p w14:paraId="27D16AB2" w14:textId="75016322" w:rsidR="005D66B4" w:rsidRPr="00163B92" w:rsidRDefault="005D66B4" w:rsidP="005D66B4">
      <w:pPr>
        <w:tabs>
          <w:tab w:val="left" w:pos="10080"/>
        </w:tabs>
        <w:spacing w:before="360" w:after="0"/>
        <w:ind w:left="720" w:right="720"/>
        <w:rPr>
          <w:rStyle w:val="Strong"/>
        </w:rPr>
      </w:pPr>
      <w:r>
        <w:rPr>
          <w:b/>
          <w:bCs/>
          <w:noProof/>
          <w:color w:val="25646B" w:themeColor="hyperlink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63F131" wp14:editId="0B13B0F6">
                <wp:simplePos x="0" y="0"/>
                <wp:positionH relativeFrom="column">
                  <wp:posOffset>425003</wp:posOffset>
                </wp:positionH>
                <wp:positionV relativeFrom="paragraph">
                  <wp:posOffset>130139</wp:posOffset>
                </wp:positionV>
                <wp:extent cx="5975350" cy="1410237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410237"/>
                        </a:xfrm>
                        <a:prstGeom prst="rect">
                          <a:avLst/>
                        </a:prstGeom>
                        <a:solidFill>
                          <a:srgbClr val="F9EE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" o:spid="_x0000_s1026" style="position:absolute;margin-left:33.45pt;margin-top:10.25pt;width:470.5pt;height:111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" fillcolor="#f9eed3" stroked="f" strokeweight="2pt"/>
            </w:pict>
          </mc:Fallback>
        </mc:AlternateContent>
      </w:r>
      <w:r w:rsidRPr="00163B92">
        <w:rPr>
          <w:rStyle w:val="Strong"/>
        </w:rPr>
        <w:t xml:space="preserve">Directions </w:t>
      </w:r>
    </w:p>
    <w:p w14:paraId="27F709DB" w14:textId="77777777" w:rsidR="005D66B4" w:rsidRPr="00163B92" w:rsidRDefault="005D66B4" w:rsidP="005D66B4">
      <w:pPr>
        <w:pStyle w:val="ListBullet"/>
        <w:tabs>
          <w:tab w:val="left" w:pos="10080"/>
        </w:tabs>
        <w:ind w:left="1440" w:right="720"/>
      </w:pPr>
      <w:r w:rsidRPr="00163B92">
        <w:t xml:space="preserve">Complete </w:t>
      </w:r>
      <w:r w:rsidRPr="00B349CE">
        <w:rPr>
          <w:rStyle w:val="Emphasis"/>
        </w:rPr>
        <w:t>Prepare</w:t>
      </w:r>
      <w:r>
        <w:t xml:space="preserve"> and </w:t>
      </w:r>
      <w:r w:rsidRPr="00B349CE">
        <w:rPr>
          <w:rStyle w:val="Emphasis"/>
        </w:rPr>
        <w:t>Strategies for Success</w:t>
      </w:r>
      <w:r w:rsidRPr="00163B92">
        <w:t xml:space="preserve"> sections before you begin a unit</w:t>
      </w:r>
      <w:r>
        <w:t>.</w:t>
      </w:r>
    </w:p>
    <w:p w14:paraId="4B41CC35" w14:textId="77777777" w:rsidR="005D66B4" w:rsidRDefault="005D66B4" w:rsidP="005D66B4">
      <w:pPr>
        <w:pStyle w:val="ListBullet"/>
        <w:tabs>
          <w:tab w:val="left" w:pos="10080"/>
        </w:tabs>
        <w:ind w:left="1440" w:right="720"/>
      </w:pPr>
      <w:r w:rsidRPr="00163B92">
        <w:t xml:space="preserve">Complete </w:t>
      </w:r>
      <w:r>
        <w:rPr>
          <w:rStyle w:val="Emphasis"/>
        </w:rPr>
        <w:t>Summaries</w:t>
      </w:r>
      <w:r>
        <w:t xml:space="preserve"> and </w:t>
      </w:r>
      <w:r w:rsidRPr="00B349CE">
        <w:rPr>
          <w:rStyle w:val="Emphasis"/>
        </w:rPr>
        <w:t>Reflect and Review</w:t>
      </w:r>
      <w:r w:rsidRPr="00163B92">
        <w:t xml:space="preserve"> sections before you take the unit assessment</w:t>
      </w:r>
      <w:r>
        <w:t>.</w:t>
      </w:r>
    </w:p>
    <w:p w14:paraId="3643E931" w14:textId="77777777" w:rsidR="005D66B4" w:rsidRDefault="005D66B4" w:rsidP="005D66B4">
      <w:pPr>
        <w:pStyle w:val="ListBullet"/>
        <w:tabs>
          <w:tab w:val="left" w:pos="10080"/>
        </w:tabs>
        <w:spacing w:after="0"/>
        <w:ind w:left="1440" w:right="720"/>
      </w:pPr>
      <w:r w:rsidRPr="00163B92">
        <w:t>For more details about each section, return to the course overview unit.</w:t>
      </w:r>
    </w:p>
    <w:sdt>
      <w:sdtPr>
        <w:rPr>
          <w:noProof/>
        </w:rPr>
        <w:id w:val="46267545"/>
        <w:docPartObj>
          <w:docPartGallery w:val="Cover Pages"/>
          <w:docPartUnique/>
        </w:docPartObj>
      </w:sdtPr>
      <w:sdtEndPr>
        <w:rPr>
          <w:rStyle w:val="Hyperlink"/>
          <w:bCs/>
          <w:color w:val="25646B" w:themeColor="hyperlink"/>
          <w:u w:val="single"/>
        </w:rPr>
      </w:sdtEndPr>
      <w:sdtContent>
        <w:p w14:paraId="508D08EA" w14:textId="77777777" w:rsidR="00577FB8" w:rsidRPr="00EB3B66" w:rsidRDefault="00577FB8" w:rsidP="00EB3B66">
          <w:pPr>
            <w:sectPr w:rsidR="00577FB8" w:rsidRPr="00EB3B66" w:rsidSect="00794D64">
              <w:footerReference w:type="default" r:id="rId15"/>
              <w:footerReference w:type="first" r:id="rId16"/>
              <w:pgSz w:w="12240" w:h="15840" w:code="1"/>
              <w:pgMar w:top="903" w:right="720" w:bottom="360" w:left="720" w:header="450" w:footer="233" w:gutter="0"/>
              <w:pgNumType w:start="0"/>
              <w:cols w:space="720"/>
              <w:titlePg/>
              <w:docGrid w:linePitch="360"/>
            </w:sectPr>
          </w:pPr>
        </w:p>
        <w:p w14:paraId="6C8FDDCC" w14:textId="51C70DF7" w:rsidR="005D66B4" w:rsidRPr="005D66B4" w:rsidRDefault="005D66B4" w:rsidP="005D66B4">
          <w:pPr>
            <w:spacing w:after="200" w:line="276" w:lineRule="auto"/>
            <w:rPr>
              <w:rStyle w:val="Hyperlink"/>
              <w:b/>
              <w:bCs/>
              <w:noProof/>
            </w:rPr>
          </w:pPr>
          <w:r>
            <w:rPr>
              <w:rStyle w:val="Hyperlink"/>
              <w:b/>
              <w:bCs/>
              <w:noProof/>
            </w:rPr>
            <w:lastRenderedPageBreak/>
            <w:br w:type="page"/>
          </w:r>
        </w:p>
      </w:sdtContent>
    </w:sdt>
    <w:p w14:paraId="4144099C" w14:textId="17C14564" w:rsidR="00B5264A" w:rsidRPr="00EA1AD3" w:rsidRDefault="00B5264A" w:rsidP="00C27ECF">
      <w:pPr>
        <w:pStyle w:val="Heading2"/>
      </w:pPr>
      <w:r w:rsidRPr="00EA1AD3">
        <w:rPr>
          <w:noProof/>
          <w:position w:val="-22"/>
        </w:rPr>
        <w:lastRenderedPageBreak/>
        <w:drawing>
          <wp:inline distT="0" distB="0" distL="0" distR="0" wp14:anchorId="050FD294" wp14:editId="4B0E3402">
            <wp:extent cx="457200" cy="457200"/>
            <wp:effectExtent l="0" t="0" r="0" b="0"/>
            <wp:docPr id="22" name="Picture 22" descr="Prepar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AD3">
        <w:t xml:space="preserve"> </w:t>
      </w:r>
      <w:r w:rsidRPr="00A923AD">
        <w:t>Prepare</w:t>
      </w:r>
    </w:p>
    <w:p w14:paraId="6A3187E7" w14:textId="444E8260" w:rsidR="00DB174B" w:rsidRDefault="00DB174B" w:rsidP="00DB174B">
      <w:pPr>
        <w:spacing w:after="0"/>
      </w:pPr>
      <w:r w:rsidRPr="00163B92">
        <w:t xml:space="preserve">Throughout the </w:t>
      </w:r>
      <w:r w:rsidR="00952AB3">
        <w:t xml:space="preserve">Constitution and Civil </w:t>
      </w:r>
      <w:r w:rsidR="00853194">
        <w:t>Liberties</w:t>
      </w:r>
      <w:r w:rsidRPr="00163B92">
        <w:t xml:space="preserve"> unit, you will explore the </w:t>
      </w:r>
      <w:r w:rsidR="00311F0B">
        <w:t xml:space="preserve">following </w:t>
      </w:r>
      <w:r w:rsidRPr="00163B92">
        <w:t>Essential Question</w:t>
      </w:r>
      <w:r w:rsidR="00AB2BDC">
        <w:t>s.</w:t>
      </w:r>
    </w:p>
    <w:p w14:paraId="093787C8" w14:textId="1596796D" w:rsidR="00DB174B" w:rsidRDefault="00B5264A" w:rsidP="00C27ECF">
      <w:pPr>
        <w:pStyle w:val="Heading3"/>
      </w:pPr>
      <w:r w:rsidRPr="00B5264A">
        <w:rPr>
          <w:noProof/>
          <w:position w:val="-12"/>
        </w:rPr>
        <w:drawing>
          <wp:inline distT="0" distB="0" distL="0" distR="0" wp14:anchorId="7AEE0C10" wp14:editId="1951ABC4">
            <wp:extent cx="304800" cy="304800"/>
            <wp:effectExtent l="0" t="0" r="0" b="0"/>
            <wp:docPr id="21" name="Picture 21" descr="Essential question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B2BDC">
        <w:t>Essential Questions</w:t>
      </w:r>
    </w:p>
    <w:p w14:paraId="535D0CBE" w14:textId="77777777" w:rsidR="005E17FC" w:rsidRDefault="005E17FC" w:rsidP="005E17FC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 w:cstheme="majorBidi"/>
          <w:i/>
          <w:iCs/>
          <w:color w:val="404040" w:themeColor="text1" w:themeTint="BF"/>
        </w:rPr>
      </w:pPr>
      <w:r>
        <w:t>What is the relation between government and its people?</w:t>
      </w:r>
    </w:p>
    <w:p w14:paraId="33BEB17C" w14:textId="77777777" w:rsidR="005E17FC" w:rsidRDefault="005E17FC" w:rsidP="005E17FC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  <w:rPr>
          <w:rFonts w:asciiTheme="majorHAnsi" w:hAnsiTheme="majorHAnsi" w:cstheme="majorBidi"/>
          <w:i/>
          <w:iCs/>
          <w:color w:val="404040" w:themeColor="text1" w:themeTint="BF"/>
        </w:rPr>
      </w:pPr>
      <w:r>
        <w:t>How can government’s power be limited while still giving it enough power to act when necessary?</w:t>
      </w:r>
    </w:p>
    <w:p w14:paraId="35ABC16E" w14:textId="77777777" w:rsidR="005E17FC" w:rsidRDefault="005E17FC" w:rsidP="005E17FC">
      <w:pPr>
        <w:pStyle w:val="ListParagraph"/>
        <w:numPr>
          <w:ilvl w:val="0"/>
          <w:numId w:val="45"/>
        </w:numPr>
        <w:tabs>
          <w:tab w:val="left" w:pos="0"/>
        </w:tabs>
        <w:spacing w:after="200" w:line="276" w:lineRule="auto"/>
      </w:pPr>
      <w:r>
        <w:t xml:space="preserve">Are individual rights </w:t>
      </w:r>
      <w:r w:rsidRPr="00853194">
        <w:t>compatible with the promotion of the public good</w:t>
      </w:r>
      <w:r>
        <w:t>?</w:t>
      </w:r>
    </w:p>
    <w:p w14:paraId="3260B57C" w14:textId="4BC6D6A9" w:rsidR="00DB174B" w:rsidRPr="00163B92" w:rsidRDefault="00DB174B" w:rsidP="00DB174B">
      <w:pPr>
        <w:spacing w:after="0"/>
      </w:pPr>
      <w:r w:rsidRPr="00163B92">
        <w:t xml:space="preserve">In </w:t>
      </w:r>
      <w:r w:rsidR="00AB2BDC">
        <w:t>Lessons 1–4</w:t>
      </w:r>
      <w:r w:rsidRPr="00163B92">
        <w:t>, you will learn about the</w:t>
      </w:r>
      <w:r w:rsidR="004273F4">
        <w:t>se</w:t>
      </w:r>
      <w:r w:rsidRPr="00163B92">
        <w:t xml:space="preserve"> </w:t>
      </w:r>
      <w:r w:rsidR="00AB2BDC">
        <w:t>topics</w:t>
      </w:r>
      <w:r w:rsidRPr="00163B92">
        <w:t>:</w:t>
      </w:r>
    </w:p>
    <w:p w14:paraId="6A4553E0" w14:textId="2625EDA2" w:rsidR="00022087" w:rsidRPr="00E13DEA" w:rsidRDefault="004273F4" w:rsidP="00022087">
      <w:pPr>
        <w:pStyle w:val="ListBullet"/>
        <w:numPr>
          <w:ilvl w:val="0"/>
          <w:numId w:val="39"/>
        </w:numPr>
      </w:pPr>
      <w:r>
        <w:t>m</w:t>
      </w:r>
      <w:r w:rsidR="00585599">
        <w:t xml:space="preserve">ajor influences on the U.S. Constitution </w:t>
      </w:r>
    </w:p>
    <w:p w14:paraId="41BA1757" w14:textId="181A2A55" w:rsidR="007928DC" w:rsidRDefault="004273F4" w:rsidP="005D66B4">
      <w:pPr>
        <w:pStyle w:val="ListBullet"/>
        <w:numPr>
          <w:ilvl w:val="0"/>
          <w:numId w:val="39"/>
        </w:numPr>
      </w:pPr>
      <w:r>
        <w:t>h</w:t>
      </w:r>
      <w:r w:rsidR="00585599">
        <w:t>ow the Constitution limits government power and protects</w:t>
      </w:r>
      <w:r w:rsidR="00DB174B" w:rsidRPr="00163B92">
        <w:t xml:space="preserve"> </w:t>
      </w:r>
      <w:r w:rsidR="00585599">
        <w:t xml:space="preserve">individual rights </w:t>
      </w:r>
    </w:p>
    <w:p w14:paraId="38EE479F" w14:textId="00896A7F" w:rsidR="00022087" w:rsidRDefault="004273F4" w:rsidP="00022087">
      <w:pPr>
        <w:pStyle w:val="ListBullet"/>
        <w:numPr>
          <w:ilvl w:val="0"/>
          <w:numId w:val="39"/>
        </w:numPr>
      </w:pPr>
      <w:r>
        <w:t>b</w:t>
      </w:r>
      <w:r w:rsidR="00022087">
        <w:t>reaking down the Constitution</w:t>
      </w:r>
      <w:r w:rsidR="00B12E79">
        <w:t xml:space="preserve"> in parts</w:t>
      </w:r>
      <w:r w:rsidR="00577960">
        <w:t>—</w:t>
      </w:r>
      <w:r w:rsidR="00022087">
        <w:t>from Preamble to Article VII</w:t>
      </w:r>
    </w:p>
    <w:p w14:paraId="5C284B16" w14:textId="1D6BC60D" w:rsidR="00585599" w:rsidRDefault="00577960" w:rsidP="005D66B4">
      <w:pPr>
        <w:pStyle w:val="ListBullet"/>
        <w:numPr>
          <w:ilvl w:val="0"/>
          <w:numId w:val="39"/>
        </w:numPr>
      </w:pPr>
      <w:r>
        <w:t>the Six Organizing Principles, or main ideas, that shape the Constitution and the Bill of Rights</w:t>
      </w:r>
      <w:r w:rsidR="00C5033E">
        <w:t xml:space="preserve"> </w:t>
      </w:r>
    </w:p>
    <w:p w14:paraId="22304BB3" w14:textId="1A3A0AE0" w:rsidR="007928DC" w:rsidRDefault="007928DC" w:rsidP="007928DC">
      <w:r>
        <w:t>At the end of Lesson 4, you will take a cumulative quiz.</w:t>
      </w:r>
    </w:p>
    <w:p w14:paraId="4C4A1A00" w14:textId="38188446" w:rsidR="007928DC" w:rsidRPr="00163B92" w:rsidRDefault="007928DC" w:rsidP="007928DC">
      <w:pPr>
        <w:spacing w:after="0"/>
      </w:pPr>
      <w:r w:rsidRPr="00163B92">
        <w:t xml:space="preserve">In </w:t>
      </w:r>
      <w:r w:rsidR="00B62D95">
        <w:t>Lessons 5–11</w:t>
      </w:r>
      <w:r w:rsidRPr="00163B92">
        <w:t>, you will learn about the following</w:t>
      </w:r>
      <w:r>
        <w:t xml:space="preserve"> topics</w:t>
      </w:r>
      <w:r w:rsidRPr="00163B92">
        <w:t>:</w:t>
      </w:r>
    </w:p>
    <w:p w14:paraId="070CD5A7" w14:textId="4A99A65E" w:rsidR="00B62D95" w:rsidRDefault="005A2537" w:rsidP="005D66B4">
      <w:pPr>
        <w:pStyle w:val="ListBullet"/>
        <w:numPr>
          <w:ilvl w:val="0"/>
          <w:numId w:val="40"/>
        </w:numPr>
      </w:pPr>
      <w:r>
        <w:t>h</w:t>
      </w:r>
      <w:r w:rsidR="00C5033E">
        <w:t xml:space="preserve">ow the </w:t>
      </w:r>
      <w:r w:rsidR="00770DF6">
        <w:t>Constitution</w:t>
      </w:r>
      <w:r w:rsidR="00C5033E">
        <w:t xml:space="preserve"> can be changed, or amended</w:t>
      </w:r>
      <w:r w:rsidR="00B62D95">
        <w:t xml:space="preserve"> </w:t>
      </w:r>
    </w:p>
    <w:p w14:paraId="7227407D" w14:textId="03904AD7" w:rsidR="0045585D" w:rsidRPr="00E13DEA" w:rsidRDefault="005A2537" w:rsidP="005D66B4">
      <w:pPr>
        <w:pStyle w:val="ListBullet"/>
        <w:numPr>
          <w:ilvl w:val="0"/>
          <w:numId w:val="40"/>
        </w:numPr>
      </w:pPr>
      <w:r>
        <w:t>t</w:t>
      </w:r>
      <w:r w:rsidR="00B62D95">
        <w:t xml:space="preserve">he Supreme Court’s </w:t>
      </w:r>
      <w:r w:rsidR="00C5033E">
        <w:t xml:space="preserve">work balancing individual rights and government power </w:t>
      </w:r>
    </w:p>
    <w:p w14:paraId="3336A5AA" w14:textId="5193DE70" w:rsidR="00B62D95" w:rsidRDefault="005A2537" w:rsidP="00B62D95">
      <w:pPr>
        <w:pStyle w:val="ListBullet"/>
        <w:numPr>
          <w:ilvl w:val="0"/>
          <w:numId w:val="40"/>
        </w:numPr>
      </w:pPr>
      <w:r>
        <w:t>t</w:t>
      </w:r>
      <w:r w:rsidR="00B62D95">
        <w:t xml:space="preserve">he rights and protections under the First Amendment </w:t>
      </w:r>
      <w:r w:rsidR="006E250D">
        <w:t xml:space="preserve">and </w:t>
      </w:r>
      <w:r w:rsidR="00B62D95">
        <w:t xml:space="preserve">their limitations </w:t>
      </w:r>
    </w:p>
    <w:p w14:paraId="749C2032" w14:textId="5F0C301B" w:rsidR="007928DC" w:rsidRDefault="007928DC" w:rsidP="007928DC">
      <w:r>
        <w:t xml:space="preserve">At </w:t>
      </w:r>
      <w:r w:rsidR="00B62D95">
        <w:t>the end of Lesson 11</w:t>
      </w:r>
      <w:r>
        <w:t>, you will take a cumulative quiz.</w:t>
      </w:r>
    </w:p>
    <w:p w14:paraId="6A8166BE" w14:textId="045A505C" w:rsidR="007928DC" w:rsidRPr="00163B92" w:rsidRDefault="007928DC" w:rsidP="007928DC">
      <w:pPr>
        <w:spacing w:after="0"/>
      </w:pPr>
      <w:r w:rsidRPr="00163B92">
        <w:t xml:space="preserve">In </w:t>
      </w:r>
      <w:r>
        <w:t xml:space="preserve">Lessons </w:t>
      </w:r>
      <w:r w:rsidR="00744BD5">
        <w:t>11–14</w:t>
      </w:r>
      <w:r w:rsidRPr="00163B92">
        <w:t>, you will learn about the following</w:t>
      </w:r>
      <w:r>
        <w:t xml:space="preserve"> topics</w:t>
      </w:r>
      <w:r w:rsidRPr="00163B92">
        <w:t>:</w:t>
      </w:r>
    </w:p>
    <w:p w14:paraId="014F75FF" w14:textId="30C961B4" w:rsidR="007928DC" w:rsidRDefault="005A2537" w:rsidP="005D66B4">
      <w:pPr>
        <w:pStyle w:val="ListBullet"/>
        <w:numPr>
          <w:ilvl w:val="0"/>
          <w:numId w:val="41"/>
        </w:numPr>
      </w:pPr>
      <w:r>
        <w:t>t</w:t>
      </w:r>
      <w:r w:rsidR="00744BD5">
        <w:t xml:space="preserve">he meaning of Due Process and the protections guaranteed by the </w:t>
      </w:r>
      <w:r w:rsidR="00770DF6">
        <w:t>Constitution</w:t>
      </w:r>
      <w:r w:rsidR="00744BD5">
        <w:t xml:space="preserve"> </w:t>
      </w:r>
      <w:r w:rsidR="0023044B">
        <w:t xml:space="preserve"> </w:t>
      </w:r>
    </w:p>
    <w:p w14:paraId="12B0B46D" w14:textId="452660BC" w:rsidR="00744BD5" w:rsidRDefault="00727CAF" w:rsidP="005D66B4">
      <w:pPr>
        <w:pStyle w:val="ListBullet"/>
        <w:numPr>
          <w:ilvl w:val="0"/>
          <w:numId w:val="41"/>
        </w:numPr>
      </w:pPr>
      <w:r>
        <w:t>Bill</w:t>
      </w:r>
      <w:r w:rsidR="00C5033E">
        <w:t xml:space="preserve"> of Rights protections for those accused of a crime</w:t>
      </w:r>
    </w:p>
    <w:p w14:paraId="4E16E375" w14:textId="38B60943" w:rsidR="00744BD5" w:rsidRPr="00E13DEA" w:rsidRDefault="005A2537" w:rsidP="005D66B4">
      <w:pPr>
        <w:pStyle w:val="ListBullet"/>
        <w:numPr>
          <w:ilvl w:val="0"/>
          <w:numId w:val="41"/>
        </w:numPr>
      </w:pPr>
      <w:r>
        <w:t>a</w:t>
      </w:r>
      <w:r w:rsidR="00CA627A">
        <w:t xml:space="preserve">ssessing the right to privacy in the </w:t>
      </w:r>
      <w:r>
        <w:t xml:space="preserve">U.S. </w:t>
      </w:r>
      <w:r w:rsidR="00CA627A">
        <w:t xml:space="preserve">Constitution and </w:t>
      </w:r>
      <w:r>
        <w:t xml:space="preserve">in </w:t>
      </w:r>
      <w:r w:rsidR="000B3F7D">
        <w:t>your state’s constitution</w:t>
      </w:r>
      <w:r w:rsidR="002375E2">
        <w:t xml:space="preserve"> </w:t>
      </w:r>
    </w:p>
    <w:p w14:paraId="6320A130" w14:textId="1A2E96B1" w:rsidR="00744BD5" w:rsidRDefault="00744BD5" w:rsidP="00DB174B">
      <w:r>
        <w:t xml:space="preserve">In Lesson 14, you will complete a portfolio assignment, comparing and contrasting your state’s constitution with the U.S. </w:t>
      </w:r>
      <w:r w:rsidR="00770DF6">
        <w:t>Constitution</w:t>
      </w:r>
      <w:r>
        <w:t xml:space="preserve">. </w:t>
      </w:r>
    </w:p>
    <w:p w14:paraId="3E65FD57" w14:textId="2C5C8EFD" w:rsidR="00DB174B" w:rsidRPr="007928DC" w:rsidRDefault="00744BD5" w:rsidP="00744BD5">
      <w:r>
        <w:t xml:space="preserve">After a review of the unit in Lesson </w:t>
      </w:r>
      <w:r w:rsidR="00770DF6">
        <w:t>15, you</w:t>
      </w:r>
      <w:r>
        <w:t xml:space="preserve"> will take taking a cumulative test in Lesson 16. </w:t>
      </w:r>
    </w:p>
    <w:p w14:paraId="69B4B78A" w14:textId="0FB74922" w:rsidR="00B5264A" w:rsidRPr="00BA364B" w:rsidRDefault="00B5264A" w:rsidP="00C27ECF">
      <w:pPr>
        <w:pStyle w:val="Heading2"/>
      </w:pPr>
      <w:r w:rsidRPr="00567C99">
        <w:rPr>
          <w:rStyle w:val="HeadingIcon"/>
          <w:position w:val="-20"/>
        </w:rPr>
        <w:lastRenderedPageBreak/>
        <w:drawing>
          <wp:inline distT="0" distB="0" distL="0" distR="0" wp14:anchorId="6D372BAF" wp14:editId="7893BC3A">
            <wp:extent cx="457200" cy="457200"/>
            <wp:effectExtent l="0" t="0" r="0" b="0"/>
            <wp:docPr id="23" name="Picture 23" descr="Strategies for success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BDC">
        <w:t xml:space="preserve"> Strategies for </w:t>
      </w:r>
      <w:r w:rsidR="00AB2BDC" w:rsidRPr="00494E20">
        <w:t>Success</w:t>
      </w:r>
    </w:p>
    <w:p w14:paraId="54F2072B" w14:textId="6F1C18AC" w:rsidR="00163B92" w:rsidRPr="00993BDA" w:rsidRDefault="0080072E" w:rsidP="00C27ECF">
      <w:pPr>
        <w:pStyle w:val="Heading3"/>
      </w:pPr>
      <w:r>
        <w:t xml:space="preserve">Compare and Contrast </w:t>
      </w:r>
      <w:r w:rsidR="00163B92" w:rsidRPr="006A02F7">
        <w:t xml:space="preserve"> </w:t>
      </w:r>
    </w:p>
    <w:p w14:paraId="432BF61D" w14:textId="205181E6" w:rsidR="003F16F0" w:rsidRDefault="00A956F0" w:rsidP="007928DC">
      <w:r>
        <w:t xml:space="preserve">Whether you </w:t>
      </w:r>
      <w:r w:rsidR="003944F4">
        <w:t xml:space="preserve">are </w:t>
      </w:r>
      <w:r>
        <w:t>deciding between two pairs of sneakers to buy</w:t>
      </w:r>
      <w:r w:rsidR="00893FFE">
        <w:t xml:space="preserve"> </w:t>
      </w:r>
      <w:r>
        <w:t xml:space="preserve">or </w:t>
      </w:r>
      <w:r w:rsidR="003944F4">
        <w:t xml:space="preserve">which </w:t>
      </w:r>
      <w:r w:rsidR="006F5745">
        <w:t>p</w:t>
      </w:r>
      <w:r w:rsidR="003944F4">
        <w:t xml:space="preserve">residential candidate to support, you are likely applying the skill of comparing and contrasting. </w:t>
      </w:r>
      <w:r w:rsidR="00C5033E">
        <w:t xml:space="preserve">When you compare </w:t>
      </w:r>
      <w:r w:rsidR="0080072E">
        <w:t xml:space="preserve">you are looking for the </w:t>
      </w:r>
      <w:r w:rsidR="00770DF6">
        <w:t>similarities</w:t>
      </w:r>
      <w:r w:rsidR="003F16F0">
        <w:t xml:space="preserve">, or </w:t>
      </w:r>
      <w:r w:rsidR="00F77450">
        <w:t xml:space="preserve">ways </w:t>
      </w:r>
      <w:r w:rsidR="003F16F0">
        <w:t xml:space="preserve">things </w:t>
      </w:r>
      <w:r w:rsidR="00235AA6">
        <w:t xml:space="preserve">are alike. </w:t>
      </w:r>
      <w:r w:rsidR="006F5745">
        <w:t>W</w:t>
      </w:r>
      <w:r w:rsidR="003F16F0">
        <w:t>hen you contrast,</w:t>
      </w:r>
      <w:r w:rsidR="003944F4">
        <w:t xml:space="preserve"> yo</w:t>
      </w:r>
      <w:r w:rsidR="003F16F0">
        <w:t xml:space="preserve">u are </w:t>
      </w:r>
      <w:r w:rsidR="00235AA6">
        <w:t xml:space="preserve">searching for </w:t>
      </w:r>
      <w:r w:rsidR="000B3F7D">
        <w:t xml:space="preserve">the differences. </w:t>
      </w:r>
      <w:r w:rsidR="003944F4">
        <w:t>Masterin</w:t>
      </w:r>
      <w:r w:rsidR="00DF5ED1">
        <w:t>g this skill of compare and con</w:t>
      </w:r>
      <w:r w:rsidR="003944F4">
        <w:t>trast will help you</w:t>
      </w:r>
      <w:r w:rsidR="003F16F0">
        <w:t xml:space="preserve"> not only throughout this unit but in the</w:t>
      </w:r>
      <w:r w:rsidR="003944F4">
        <w:t xml:space="preserve"> </w:t>
      </w:r>
      <w:r w:rsidR="000B3F7D">
        <w:t xml:space="preserve">many important </w:t>
      </w:r>
      <w:r w:rsidR="003944F4">
        <w:t>choice</w:t>
      </w:r>
      <w:r w:rsidR="003F16F0">
        <w:t>s</w:t>
      </w:r>
      <w:r w:rsidR="003944F4">
        <w:t xml:space="preserve"> you </w:t>
      </w:r>
      <w:r w:rsidR="000B3F7D">
        <w:t xml:space="preserve">will </w:t>
      </w:r>
      <w:r w:rsidR="003944F4">
        <w:t xml:space="preserve">make in </w:t>
      </w:r>
      <w:r w:rsidR="000B3F7D">
        <w:t xml:space="preserve">your </w:t>
      </w:r>
      <w:r w:rsidR="003944F4">
        <w:t xml:space="preserve">life.  </w:t>
      </w:r>
    </w:p>
    <w:p w14:paraId="7FF73FB0" w14:textId="69C85B64" w:rsidR="003944F4" w:rsidRDefault="003F16F0" w:rsidP="003F16F0">
      <w:pPr>
        <w:pStyle w:val="Heading4"/>
      </w:pPr>
      <w:r>
        <w:t xml:space="preserve">Identify the Important Characteristics </w:t>
      </w:r>
    </w:p>
    <w:p w14:paraId="39136AE8" w14:textId="71F10E9F" w:rsidR="00D704BA" w:rsidRDefault="003F16F0" w:rsidP="003F16F0">
      <w:r>
        <w:t xml:space="preserve">Before you start comparing and contrasting, you need to know the characteristics or features </w:t>
      </w:r>
      <w:r w:rsidR="00952AB3">
        <w:t>that are important to the task at hand</w:t>
      </w:r>
      <w:r w:rsidR="00F77450">
        <w:t xml:space="preserve">. </w:t>
      </w:r>
      <w:r w:rsidR="00893FFE">
        <w:t>Imagine</w:t>
      </w:r>
      <w:r w:rsidR="00952AB3">
        <w:t xml:space="preserve"> </w:t>
      </w:r>
      <w:r w:rsidR="00D704BA">
        <w:t xml:space="preserve">there are two </w:t>
      </w:r>
      <w:r w:rsidR="00EF02B0">
        <w:t>colleges</w:t>
      </w:r>
      <w:r w:rsidR="00D704BA">
        <w:t xml:space="preserve"> you are interested in attending after high school. How would you compare the</w:t>
      </w:r>
      <w:r w:rsidR="000B3F7D">
        <w:t>se</w:t>
      </w:r>
      <w:r w:rsidR="00D704BA">
        <w:t xml:space="preserve"> two schools and decide </w:t>
      </w:r>
      <w:r w:rsidR="00952AB3">
        <w:t>in which college</w:t>
      </w:r>
      <w:r w:rsidR="00D704BA">
        <w:t xml:space="preserve"> to enroll? </w:t>
      </w:r>
      <w:r w:rsidR="000B3F7D">
        <w:t>Make a list of the important characteristics. For example</w:t>
      </w:r>
      <w:r w:rsidR="006F5745">
        <w:t>,</w:t>
      </w:r>
      <w:r w:rsidR="000B3F7D">
        <w:t xml:space="preserve"> </w:t>
      </w:r>
      <w:r w:rsidR="00952AB3">
        <w:t>s</w:t>
      </w:r>
      <w:r w:rsidR="00D704BA">
        <w:t xml:space="preserve">ize, </w:t>
      </w:r>
      <w:r w:rsidR="00952AB3">
        <w:t>l</w:t>
      </w:r>
      <w:r w:rsidR="00D704BA">
        <w:t xml:space="preserve">ocation, financial aid package, </w:t>
      </w:r>
      <w:r w:rsidR="00EF02B0">
        <w:t>and academic reputation of school</w:t>
      </w:r>
      <w:r w:rsidR="006F5745">
        <w:t xml:space="preserve"> might be factors to consider</w:t>
      </w:r>
      <w:r w:rsidR="00EF02B0">
        <w:t xml:space="preserve">. </w:t>
      </w:r>
    </w:p>
    <w:p w14:paraId="77E62B94" w14:textId="466707C9" w:rsidR="00F77450" w:rsidRDefault="00DF5ED1" w:rsidP="00F77450">
      <w:pPr>
        <w:pStyle w:val="Heading4"/>
      </w:pPr>
      <w:r>
        <w:t>Organize &amp; Research</w:t>
      </w:r>
    </w:p>
    <w:p w14:paraId="6FA2E796" w14:textId="4D2E29AF" w:rsidR="00D704BA" w:rsidRDefault="00D704BA" w:rsidP="00D704BA">
      <w:r>
        <w:t>After you have identified the</w:t>
      </w:r>
      <w:r w:rsidR="00952AB3">
        <w:t xml:space="preserve"> characteristics, you can now</w:t>
      </w:r>
      <w:r>
        <w:t xml:space="preserve"> </w:t>
      </w:r>
      <w:r w:rsidR="00952AB3">
        <w:t>research</w:t>
      </w:r>
      <w:r>
        <w:t xml:space="preserve"> for inf</w:t>
      </w:r>
      <w:r w:rsidR="00200B2C">
        <w:t xml:space="preserve">ormation. </w:t>
      </w:r>
      <w:r w:rsidR="00952AB3">
        <w:t>I</w:t>
      </w:r>
      <w:r w:rsidR="00DF5ED1">
        <w:t xml:space="preserve">t is </w:t>
      </w:r>
      <w:r>
        <w:t>he</w:t>
      </w:r>
      <w:r w:rsidR="000B3F7D">
        <w:t>lpful to make a simple chart to keep you focused</w:t>
      </w:r>
      <w:r w:rsidR="00DF5ED1">
        <w:t xml:space="preserve"> </w:t>
      </w:r>
      <w:r w:rsidR="000B3F7D">
        <w:t>and your</w:t>
      </w:r>
      <w:r w:rsidR="00952AB3">
        <w:t xml:space="preserve"> information</w:t>
      </w:r>
      <w:r>
        <w:t xml:space="preserve"> organized. </w:t>
      </w:r>
      <w:r w:rsidR="00200B2C">
        <w:t xml:space="preserve">When you </w:t>
      </w:r>
      <w:r w:rsidR="00952AB3">
        <w:t xml:space="preserve">are </w:t>
      </w:r>
      <w:r w:rsidR="00DF5ED1">
        <w:t>researching,</w:t>
      </w:r>
      <w:r w:rsidR="00200B2C">
        <w:t xml:space="preserve"> take notes</w:t>
      </w:r>
      <w:r w:rsidR="00DF5ED1">
        <w:t xml:space="preserve"> and add to your table</w:t>
      </w:r>
      <w:r w:rsidR="00200B2C">
        <w:t xml:space="preserve">. Review the </w:t>
      </w:r>
      <w:r w:rsidR="00E20F90">
        <w:t xml:space="preserve">following </w:t>
      </w:r>
      <w:r w:rsidR="00200B2C"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0B2C" w14:paraId="2F1FF243" w14:textId="77777777" w:rsidTr="00113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2D308873" w14:textId="16085303" w:rsidR="00200B2C" w:rsidRDefault="0013361B" w:rsidP="00D704BA">
            <w:r>
              <w:t>CHARACTERISTICS</w:t>
            </w:r>
          </w:p>
        </w:tc>
        <w:tc>
          <w:tcPr>
            <w:tcW w:w="3192" w:type="dxa"/>
          </w:tcPr>
          <w:p w14:paraId="39EF6617" w14:textId="569FCD58" w:rsidR="00200B2C" w:rsidRDefault="00952AB3" w:rsidP="00200B2C">
            <w:r>
              <w:t>COLLEGE</w:t>
            </w:r>
            <w:r w:rsidR="00200B2C">
              <w:t xml:space="preserve">  A</w:t>
            </w:r>
          </w:p>
        </w:tc>
        <w:tc>
          <w:tcPr>
            <w:tcW w:w="3192" w:type="dxa"/>
          </w:tcPr>
          <w:p w14:paraId="302C50AE" w14:textId="45E141AB" w:rsidR="00200B2C" w:rsidRDefault="00952AB3" w:rsidP="00D704BA">
            <w:r>
              <w:t>COLLEGE</w:t>
            </w:r>
            <w:r w:rsidR="00200B2C">
              <w:t xml:space="preserve"> B</w:t>
            </w:r>
          </w:p>
        </w:tc>
      </w:tr>
      <w:tr w:rsidR="00200B2C" w14:paraId="1DEBDC20" w14:textId="77777777" w:rsidTr="001136CA">
        <w:tc>
          <w:tcPr>
            <w:tcW w:w="3192" w:type="dxa"/>
          </w:tcPr>
          <w:p w14:paraId="779DC004" w14:textId="130D9124" w:rsidR="00200B2C" w:rsidRDefault="00200B2C" w:rsidP="00D704BA">
            <w:r>
              <w:t>Size of school</w:t>
            </w:r>
          </w:p>
        </w:tc>
        <w:tc>
          <w:tcPr>
            <w:tcW w:w="3192" w:type="dxa"/>
          </w:tcPr>
          <w:p w14:paraId="79DC44D2" w14:textId="1CDFE606" w:rsidR="00200B2C" w:rsidRDefault="00EF02B0" w:rsidP="00D704BA">
            <w:r>
              <w:t>2,500</w:t>
            </w:r>
          </w:p>
        </w:tc>
        <w:tc>
          <w:tcPr>
            <w:tcW w:w="3192" w:type="dxa"/>
          </w:tcPr>
          <w:p w14:paraId="124937BC" w14:textId="4C80E9AB" w:rsidR="00200B2C" w:rsidRDefault="00200B2C" w:rsidP="00D704BA">
            <w:r>
              <w:t xml:space="preserve">25,000 </w:t>
            </w:r>
          </w:p>
        </w:tc>
      </w:tr>
      <w:tr w:rsidR="00200B2C" w14:paraId="35F998DC" w14:textId="77777777" w:rsidTr="001136CA">
        <w:tc>
          <w:tcPr>
            <w:tcW w:w="3192" w:type="dxa"/>
          </w:tcPr>
          <w:p w14:paraId="7C686D45" w14:textId="6F5DC24F" w:rsidR="00200B2C" w:rsidRDefault="00200B2C" w:rsidP="00D704BA">
            <w:r>
              <w:t xml:space="preserve">Location of school </w:t>
            </w:r>
          </w:p>
        </w:tc>
        <w:tc>
          <w:tcPr>
            <w:tcW w:w="3192" w:type="dxa"/>
          </w:tcPr>
          <w:p w14:paraId="4D34F25E" w14:textId="4295E4A9" w:rsidR="00200B2C" w:rsidRDefault="00E20F90" w:rsidP="00E20F90">
            <w:r>
              <w:t>i</w:t>
            </w:r>
            <w:r w:rsidR="0013361B">
              <w:t>n hometown</w:t>
            </w:r>
            <w:r>
              <w:t>—</w:t>
            </w:r>
            <w:r w:rsidR="00200B2C">
              <w:t>15 min</w:t>
            </w:r>
            <w:r w:rsidR="0013361B">
              <w:t>.</w:t>
            </w:r>
            <w:r w:rsidR="00200B2C">
              <w:t xml:space="preserve"> drive</w:t>
            </w:r>
          </w:p>
        </w:tc>
        <w:tc>
          <w:tcPr>
            <w:tcW w:w="3192" w:type="dxa"/>
          </w:tcPr>
          <w:p w14:paraId="0342D532" w14:textId="2CA6AF00" w:rsidR="00200B2C" w:rsidRDefault="00E20F90" w:rsidP="00E20F90">
            <w:r>
              <w:t>o</w:t>
            </w:r>
            <w:r w:rsidR="001136CA">
              <w:t>ut-of-state</w:t>
            </w:r>
            <w:r>
              <w:t>—</w:t>
            </w:r>
            <w:r w:rsidR="00EF02B0">
              <w:t>5</w:t>
            </w:r>
            <w:r w:rsidR="00200B2C">
              <w:t xml:space="preserve"> </w:t>
            </w:r>
            <w:r w:rsidR="009F38F6">
              <w:t>hr</w:t>
            </w:r>
            <w:r w:rsidR="00770DF6">
              <w:t>.</w:t>
            </w:r>
            <w:r w:rsidR="00200B2C">
              <w:t xml:space="preserve"> drive</w:t>
            </w:r>
          </w:p>
        </w:tc>
      </w:tr>
      <w:tr w:rsidR="00200B2C" w14:paraId="062BD2A7" w14:textId="77777777" w:rsidTr="001136CA">
        <w:tc>
          <w:tcPr>
            <w:tcW w:w="3192" w:type="dxa"/>
          </w:tcPr>
          <w:p w14:paraId="436A0485" w14:textId="1194602E" w:rsidR="00200B2C" w:rsidRDefault="00200B2C" w:rsidP="00712B55">
            <w:r>
              <w:t xml:space="preserve">Financial </w:t>
            </w:r>
            <w:r w:rsidR="00712B55">
              <w:t>a</w:t>
            </w:r>
            <w:r>
              <w:t xml:space="preserve">id package  </w:t>
            </w:r>
          </w:p>
        </w:tc>
        <w:tc>
          <w:tcPr>
            <w:tcW w:w="3192" w:type="dxa"/>
          </w:tcPr>
          <w:p w14:paraId="553C2F91" w14:textId="52A5D529" w:rsidR="00200B2C" w:rsidRDefault="00712B55" w:rsidP="00712B55">
            <w:r>
              <w:t>c</w:t>
            </w:r>
            <w:r w:rsidR="00200B2C">
              <w:t xml:space="preserve">overs everything but books </w:t>
            </w:r>
            <w:r>
              <w:t xml:space="preserve">and </w:t>
            </w:r>
            <w:r w:rsidR="00200B2C">
              <w:t xml:space="preserve">supplies </w:t>
            </w:r>
          </w:p>
        </w:tc>
        <w:tc>
          <w:tcPr>
            <w:tcW w:w="3192" w:type="dxa"/>
          </w:tcPr>
          <w:p w14:paraId="00F9B1EF" w14:textId="3EEF6188" w:rsidR="00200B2C" w:rsidRDefault="00712B55" w:rsidP="00D704BA">
            <w:r>
              <w:t>w</w:t>
            </w:r>
            <w:r w:rsidR="00200B2C">
              <w:t>ill need to get student loans to cover 1/3 of cost of tuition, room</w:t>
            </w:r>
            <w:r>
              <w:t>,</w:t>
            </w:r>
            <w:r w:rsidR="00200B2C">
              <w:t xml:space="preserve"> and board </w:t>
            </w:r>
          </w:p>
        </w:tc>
      </w:tr>
      <w:tr w:rsidR="00200B2C" w14:paraId="63144BC2" w14:textId="77777777" w:rsidTr="001136CA">
        <w:tc>
          <w:tcPr>
            <w:tcW w:w="3192" w:type="dxa"/>
          </w:tcPr>
          <w:p w14:paraId="5A3D0651" w14:textId="56EC8506" w:rsidR="00200B2C" w:rsidRDefault="00200B2C" w:rsidP="00D704BA">
            <w:r>
              <w:t xml:space="preserve">Reputation of school </w:t>
            </w:r>
          </w:p>
        </w:tc>
        <w:tc>
          <w:tcPr>
            <w:tcW w:w="3192" w:type="dxa"/>
          </w:tcPr>
          <w:p w14:paraId="722838DB" w14:textId="3EB5F1F7" w:rsidR="00200B2C" w:rsidRDefault="00712B55" w:rsidP="00083CE8">
            <w:r>
              <w:t>o</w:t>
            </w:r>
            <w:r w:rsidR="00083CE8">
              <w:t>ne of the least competitive schools in area and high transfer rate</w:t>
            </w:r>
            <w:r w:rsidR="00952AB3">
              <w:t xml:space="preserve"> </w:t>
            </w:r>
          </w:p>
        </w:tc>
        <w:tc>
          <w:tcPr>
            <w:tcW w:w="3192" w:type="dxa"/>
          </w:tcPr>
          <w:p w14:paraId="0C1A2BF0" w14:textId="081E6C1D" w:rsidR="00200B2C" w:rsidRDefault="00712B55" w:rsidP="00AF3F21">
            <w:r>
              <w:t>a</w:t>
            </w:r>
            <w:r w:rsidR="00200B2C">
              <w:t xml:space="preserve">mong the </w:t>
            </w:r>
            <w:r>
              <w:t>five</w:t>
            </w:r>
            <w:r w:rsidR="00200B2C">
              <w:t xml:space="preserve"> best schools in </w:t>
            </w:r>
            <w:r w:rsidR="00AF3F21">
              <w:t xml:space="preserve">the country </w:t>
            </w:r>
          </w:p>
        </w:tc>
      </w:tr>
    </w:tbl>
    <w:p w14:paraId="68C99882" w14:textId="6798697D" w:rsidR="00051F77" w:rsidRDefault="000B3F7D" w:rsidP="00051F77">
      <w:r>
        <w:lastRenderedPageBreak/>
        <w:t>After you</w:t>
      </w:r>
      <w:r w:rsidR="00DF5ED1">
        <w:t xml:space="preserve"> have</w:t>
      </w:r>
      <w:r>
        <w:t xml:space="preserve"> completed the research, you can now analyze the in</w:t>
      </w:r>
      <w:r w:rsidR="00DF5ED1">
        <w:t xml:space="preserve">formation and draw conclusions on </w:t>
      </w:r>
      <w:r w:rsidR="00712B55">
        <w:t xml:space="preserve">which </w:t>
      </w:r>
      <w:r w:rsidR="00DF5ED1">
        <w:t xml:space="preserve">is the best choice for you. </w:t>
      </w:r>
      <w:r w:rsidR="00051F77">
        <w:t xml:space="preserve">Based on the example, you might conclude that although </w:t>
      </w:r>
      <w:r w:rsidR="004C765D">
        <w:t>C</w:t>
      </w:r>
      <w:r w:rsidR="00051F77">
        <w:t xml:space="preserve">ollege A </w:t>
      </w:r>
      <w:r w:rsidR="00727CAF">
        <w:t>is closer, smaller, and offers a better financial aid package</w:t>
      </w:r>
      <w:r w:rsidR="0013361B">
        <w:t>,</w:t>
      </w:r>
      <w:r w:rsidR="00727CAF">
        <w:t xml:space="preserve"> College B is the better option because </w:t>
      </w:r>
      <w:proofErr w:type="gramStart"/>
      <w:r w:rsidR="00727CAF">
        <w:t>it’s</w:t>
      </w:r>
      <w:proofErr w:type="gramEnd"/>
      <w:r w:rsidR="00727CAF">
        <w:t xml:space="preserve"> programs are more reputable. </w:t>
      </w:r>
    </w:p>
    <w:p w14:paraId="12681AC1" w14:textId="5A1C0C91" w:rsidR="00083CE8" w:rsidRDefault="004C765D" w:rsidP="00F77450">
      <w:r>
        <w:t>P</w:t>
      </w:r>
      <w:r w:rsidR="001136CA">
        <w:t>ractice using a topic you have</w:t>
      </w:r>
      <w:r w:rsidR="00952AB3">
        <w:t xml:space="preserve"> </w:t>
      </w:r>
      <w:r w:rsidR="00083CE8">
        <w:t xml:space="preserve">already </w:t>
      </w:r>
      <w:r w:rsidR="001136CA">
        <w:t xml:space="preserve">studied and compared </w:t>
      </w:r>
      <w:r w:rsidR="00083CE8">
        <w:t>in American Government – The Legislative Branch</w:t>
      </w:r>
      <w:r w:rsidR="00952AB3">
        <w:t xml:space="preserve">. </w:t>
      </w:r>
    </w:p>
    <w:p w14:paraId="49660812" w14:textId="01E8A55C" w:rsidR="00952AB3" w:rsidRDefault="00952AB3" w:rsidP="00F77450">
      <w:r>
        <w:t>Read the</w:t>
      </w:r>
      <w:r w:rsidR="004C765D">
        <w:t xml:space="preserve"> following</w:t>
      </w:r>
      <w:r>
        <w:t xml:space="preserve"> </w:t>
      </w:r>
      <w:r w:rsidR="00727CAF">
        <w:t>short answer</w:t>
      </w:r>
      <w:r>
        <w:t xml:space="preserve"> </w:t>
      </w:r>
      <w:r w:rsidR="00727CAF">
        <w:t>question</w:t>
      </w:r>
      <w:r>
        <w:t xml:space="preserve"> and list the characteristics you need to compare</w:t>
      </w:r>
      <w:r w:rsidR="00083CE8">
        <w:t xml:space="preserve"> and contrast</w:t>
      </w:r>
      <w:r>
        <w:t xml:space="preserve">. </w:t>
      </w:r>
    </w:p>
    <w:p w14:paraId="252E9448" w14:textId="2F43B2F6" w:rsidR="003F16F0" w:rsidRDefault="00DF5ED1" w:rsidP="00770DF6">
      <w:pPr>
        <w:pStyle w:val="BlockText"/>
      </w:pPr>
      <w:r>
        <w:t>Compare and contrast the</w:t>
      </w:r>
      <w:r w:rsidR="00051F77">
        <w:t xml:space="preserve"> two Houses of Congress</w:t>
      </w:r>
      <w:r w:rsidR="00772FB4">
        <w:t xml:space="preserve"> according to Article I of the U.S. Constitution</w:t>
      </w:r>
      <w:r w:rsidR="00051F77">
        <w:t xml:space="preserve">. </w:t>
      </w:r>
      <w:r w:rsidR="00083CE8">
        <w:t xml:space="preserve">What </w:t>
      </w:r>
      <w:r w:rsidR="00770DF6">
        <w:t>similarities</w:t>
      </w:r>
      <w:r w:rsidR="00083CE8">
        <w:t xml:space="preserve"> and differences exist between the</w:t>
      </w:r>
      <w:r w:rsidR="00051F77">
        <w:t xml:space="preserve"> Senate and </w:t>
      </w:r>
      <w:r w:rsidR="00372242">
        <w:t xml:space="preserve">the </w:t>
      </w:r>
      <w:r w:rsidR="00051F77">
        <w:t xml:space="preserve">House </w:t>
      </w:r>
      <w:r w:rsidR="00372242">
        <w:t xml:space="preserve">of </w:t>
      </w:r>
      <w:r w:rsidR="00051F77">
        <w:t>Representatives</w:t>
      </w:r>
      <w:r w:rsidR="00083CE8">
        <w:t xml:space="preserve"> regarding the </w:t>
      </w:r>
      <w:r>
        <w:t xml:space="preserve">size, </w:t>
      </w:r>
      <w:r w:rsidR="00083CE8">
        <w:t>qualifications</w:t>
      </w:r>
      <w:r>
        <w:t xml:space="preserve"> of office</w:t>
      </w:r>
      <w:r w:rsidR="00083CE8">
        <w:t>, powers, and</w:t>
      </w:r>
      <w:r>
        <w:t xml:space="preserve"> terms? </w:t>
      </w:r>
      <w:r w:rsidR="00083CE8">
        <w:t xml:space="preserve"> </w:t>
      </w:r>
    </w:p>
    <w:p w14:paraId="1400FF9E" w14:textId="413D705E" w:rsidR="00083CE8" w:rsidRDefault="00770DF6" w:rsidP="00993BDA">
      <w:r>
        <w:t>What characteristics are you comparing?</w:t>
      </w:r>
      <w:r w:rsidR="00DF5ED1">
        <w:t xml:space="preserve"> </w:t>
      </w:r>
      <w:proofErr w:type="gramStart"/>
      <w:r w:rsidR="004C765D">
        <w:t>s</w:t>
      </w:r>
      <w:r w:rsidR="00DF5ED1">
        <w:t>ize</w:t>
      </w:r>
      <w:proofErr w:type="gramEnd"/>
      <w:r w:rsidR="00DF5ED1">
        <w:t>, q</w:t>
      </w:r>
      <w:r w:rsidR="00083CE8">
        <w:t>ualifications</w:t>
      </w:r>
      <w:r w:rsidR="00DF5ED1">
        <w:t xml:space="preserve">, </w:t>
      </w:r>
      <w:r w:rsidR="00083CE8">
        <w:t>powers</w:t>
      </w:r>
      <w:r w:rsidR="00DF5ED1">
        <w:t xml:space="preserve">, and </w:t>
      </w:r>
      <w:r w:rsidR="00083CE8">
        <w:t xml:space="preserve">terms </w:t>
      </w:r>
    </w:p>
    <w:p w14:paraId="74E6FFBD" w14:textId="17C47FBB" w:rsidR="00DF5ED1" w:rsidRDefault="00770DF6" w:rsidP="00993BDA">
      <w:r>
        <w:t>Next, c</w:t>
      </w:r>
      <w:r w:rsidR="001136CA">
        <w:t>reate a</w:t>
      </w:r>
      <w:r>
        <w:t xml:space="preserve"> simple</w:t>
      </w:r>
      <w:r w:rsidR="001136CA">
        <w:t xml:space="preserve"> table before you begin your research to keep you focused and your information organized.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5ED1" w14:paraId="3555DA5B" w14:textId="77777777" w:rsidTr="00DF5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0C0555A" w14:textId="484A1996" w:rsidR="00DF5ED1" w:rsidRDefault="0013361B" w:rsidP="00993BDA">
            <w:r>
              <w:t>CHARACTERISTICS</w:t>
            </w:r>
          </w:p>
        </w:tc>
        <w:tc>
          <w:tcPr>
            <w:tcW w:w="3192" w:type="dxa"/>
          </w:tcPr>
          <w:p w14:paraId="7D9746AB" w14:textId="09435534" w:rsidR="00DF5ED1" w:rsidRDefault="00DF5ED1" w:rsidP="00993BDA">
            <w:r>
              <w:t>SENATE</w:t>
            </w:r>
          </w:p>
        </w:tc>
        <w:tc>
          <w:tcPr>
            <w:tcW w:w="3192" w:type="dxa"/>
          </w:tcPr>
          <w:p w14:paraId="2F7EFA52" w14:textId="77286356" w:rsidR="00DF5ED1" w:rsidRDefault="00DF5ED1" w:rsidP="00993BDA">
            <w:r>
              <w:t xml:space="preserve">HOUSE OF REPRESENTATIVES </w:t>
            </w:r>
          </w:p>
        </w:tc>
      </w:tr>
      <w:tr w:rsidR="00DF5ED1" w14:paraId="714363D2" w14:textId="77777777" w:rsidTr="00DF5ED1">
        <w:tc>
          <w:tcPr>
            <w:tcW w:w="3192" w:type="dxa"/>
          </w:tcPr>
          <w:p w14:paraId="39A6A23C" w14:textId="6377DAF5" w:rsidR="00DF5ED1" w:rsidRDefault="00DF5ED1" w:rsidP="00993BDA">
            <w:r>
              <w:t xml:space="preserve">Size </w:t>
            </w:r>
          </w:p>
        </w:tc>
        <w:tc>
          <w:tcPr>
            <w:tcW w:w="3192" w:type="dxa"/>
          </w:tcPr>
          <w:p w14:paraId="48AAB515" w14:textId="639D6202" w:rsidR="00DF5ED1" w:rsidRDefault="00DF5ED1" w:rsidP="00993BDA"/>
        </w:tc>
        <w:tc>
          <w:tcPr>
            <w:tcW w:w="3192" w:type="dxa"/>
          </w:tcPr>
          <w:p w14:paraId="57F1C5F0" w14:textId="687F0C16" w:rsidR="00DF5ED1" w:rsidRDefault="00DF5ED1" w:rsidP="00993BDA"/>
        </w:tc>
      </w:tr>
      <w:tr w:rsidR="00DF5ED1" w14:paraId="1CC92C0D" w14:textId="77777777" w:rsidTr="00DF5ED1">
        <w:tc>
          <w:tcPr>
            <w:tcW w:w="3192" w:type="dxa"/>
          </w:tcPr>
          <w:p w14:paraId="4159751C" w14:textId="0817DC53" w:rsidR="00DF5ED1" w:rsidRDefault="00DF5ED1" w:rsidP="00993BDA">
            <w:r>
              <w:t>Qualifications</w:t>
            </w:r>
          </w:p>
        </w:tc>
        <w:tc>
          <w:tcPr>
            <w:tcW w:w="3192" w:type="dxa"/>
          </w:tcPr>
          <w:p w14:paraId="1FEE9CE6" w14:textId="77777777" w:rsidR="00DF5ED1" w:rsidRDefault="00DF5ED1" w:rsidP="00993BDA"/>
        </w:tc>
        <w:tc>
          <w:tcPr>
            <w:tcW w:w="3192" w:type="dxa"/>
          </w:tcPr>
          <w:p w14:paraId="2005E259" w14:textId="77777777" w:rsidR="00DF5ED1" w:rsidRDefault="00DF5ED1" w:rsidP="00993BDA"/>
        </w:tc>
      </w:tr>
      <w:tr w:rsidR="00DF5ED1" w14:paraId="30723E28" w14:textId="77777777" w:rsidTr="00DF5ED1">
        <w:tc>
          <w:tcPr>
            <w:tcW w:w="3192" w:type="dxa"/>
          </w:tcPr>
          <w:p w14:paraId="6CABBFA5" w14:textId="166BFE2C" w:rsidR="00DF5ED1" w:rsidRDefault="00DF5ED1" w:rsidP="00993BDA">
            <w:r>
              <w:t>Powers</w:t>
            </w:r>
          </w:p>
        </w:tc>
        <w:tc>
          <w:tcPr>
            <w:tcW w:w="3192" w:type="dxa"/>
          </w:tcPr>
          <w:p w14:paraId="13E3FD61" w14:textId="27C5C0B8" w:rsidR="00DF5ED1" w:rsidRDefault="00DF5ED1" w:rsidP="00993BDA"/>
        </w:tc>
        <w:tc>
          <w:tcPr>
            <w:tcW w:w="3192" w:type="dxa"/>
          </w:tcPr>
          <w:p w14:paraId="2C7C1D06" w14:textId="77777777" w:rsidR="00DF5ED1" w:rsidRDefault="00DF5ED1" w:rsidP="00993BDA"/>
        </w:tc>
      </w:tr>
      <w:tr w:rsidR="00DF5ED1" w14:paraId="0308F248" w14:textId="77777777" w:rsidTr="00DF5ED1">
        <w:tc>
          <w:tcPr>
            <w:tcW w:w="3192" w:type="dxa"/>
          </w:tcPr>
          <w:p w14:paraId="29C7493E" w14:textId="4802A34B" w:rsidR="00DF5ED1" w:rsidRDefault="00DF5ED1" w:rsidP="00993BDA">
            <w:r>
              <w:t>Terms</w:t>
            </w:r>
          </w:p>
        </w:tc>
        <w:tc>
          <w:tcPr>
            <w:tcW w:w="3192" w:type="dxa"/>
          </w:tcPr>
          <w:p w14:paraId="5D5198A7" w14:textId="77777777" w:rsidR="00DF5ED1" w:rsidRDefault="00DF5ED1" w:rsidP="00993BDA"/>
        </w:tc>
        <w:tc>
          <w:tcPr>
            <w:tcW w:w="3192" w:type="dxa"/>
          </w:tcPr>
          <w:p w14:paraId="1E5A234D" w14:textId="77777777" w:rsidR="00DF5ED1" w:rsidRDefault="00DF5ED1" w:rsidP="00993BDA"/>
        </w:tc>
      </w:tr>
    </w:tbl>
    <w:p w14:paraId="682C61F8" w14:textId="77777777" w:rsidR="00727CAF" w:rsidRDefault="00727CAF" w:rsidP="00993BDA"/>
    <w:p w14:paraId="0815D17E" w14:textId="414F4664" w:rsidR="00DF5ED1" w:rsidRDefault="00770DF6" w:rsidP="00993BDA">
      <w:r>
        <w:t>Finally</w:t>
      </w:r>
      <w:r w:rsidR="001B5CD2">
        <w:t xml:space="preserve">, </w:t>
      </w:r>
      <w:r w:rsidR="00772FB4">
        <w:t xml:space="preserve">research excerpts from Article I of the U.S. </w:t>
      </w:r>
      <w:r>
        <w:t>Constitution</w:t>
      </w:r>
      <w:r w:rsidR="00772FB4">
        <w:t xml:space="preserve"> and complete the table. </w:t>
      </w:r>
    </w:p>
    <w:p w14:paraId="34AA4B13" w14:textId="77777777" w:rsidR="00772FB4" w:rsidRDefault="00772FB4" w:rsidP="00772FB4">
      <w:pPr>
        <w:pStyle w:val="BlockText"/>
      </w:pPr>
      <w:r>
        <w:lastRenderedPageBreak/>
        <w:t xml:space="preserve">Article I </w:t>
      </w:r>
    </w:p>
    <w:p w14:paraId="6F512FBF" w14:textId="040ED7BF" w:rsidR="00772FB4" w:rsidRDefault="00772FB4" w:rsidP="00772FB4">
      <w:pPr>
        <w:pStyle w:val="BlockText"/>
      </w:pPr>
      <w:r>
        <w:t>Section 2</w:t>
      </w:r>
    </w:p>
    <w:p w14:paraId="0D1F4A43" w14:textId="735D19C2" w:rsidR="00772FB4" w:rsidRDefault="004C1FFB" w:rsidP="004C1FFB">
      <w:pPr>
        <w:pStyle w:val="BlockText"/>
      </w:pPr>
      <w:r w:rsidRPr="004C1FFB">
        <w:rPr>
          <w:i w:val="0"/>
          <w:iCs w:val="0"/>
        </w:rPr>
        <w:t>1.</w:t>
      </w:r>
      <w:r>
        <w:t xml:space="preserve"> </w:t>
      </w:r>
      <w:r w:rsidR="00772FB4" w:rsidRPr="00772FB4">
        <w:t>The House of Representatives shall be composed of Members chosen every second Year by the People of the several States</w:t>
      </w:r>
      <w:r>
        <w:t>…</w:t>
      </w:r>
    </w:p>
    <w:p w14:paraId="4BF8F204" w14:textId="16E942CA" w:rsidR="00772FB4" w:rsidRDefault="00772FB4" w:rsidP="00772FB4">
      <w:pPr>
        <w:pStyle w:val="BlockText"/>
      </w:pPr>
      <w:r w:rsidRPr="00772FB4">
        <w:t>2. No Person shall be a Representative who shall not have attained to the age of twenty-five Years, and been seven Years a Citizen of the United States, and who shall not, when elected, be an Inhabitant of that State in which he shall be chosen.</w:t>
      </w:r>
    </w:p>
    <w:p w14:paraId="159FB9E9" w14:textId="77777777" w:rsidR="004C1FFB" w:rsidRDefault="004C1FFB" w:rsidP="004C1FFB">
      <w:pPr>
        <w:pStyle w:val="BlockText"/>
      </w:pPr>
      <w:r w:rsidRPr="004C1FFB">
        <w:t>3. Representatives and direct Taxes shall be apportioned among the several States which may be included within this Union, according to their respective Numbers</w:t>
      </w:r>
    </w:p>
    <w:p w14:paraId="48776492" w14:textId="2BABE6E7" w:rsidR="00772FB4" w:rsidRDefault="00772FB4" w:rsidP="004C1FFB">
      <w:pPr>
        <w:pStyle w:val="BlockText"/>
      </w:pPr>
      <w:r>
        <w:t>Section 3</w:t>
      </w:r>
    </w:p>
    <w:p w14:paraId="275A18FF" w14:textId="5509A5A0" w:rsidR="00772FB4" w:rsidRDefault="00772FB4" w:rsidP="00772FB4">
      <w:pPr>
        <w:pStyle w:val="BlockText"/>
      </w:pPr>
      <w:r>
        <w:t xml:space="preserve">1. </w:t>
      </w:r>
      <w:r w:rsidRPr="00772FB4">
        <w:t>The Senate of the United States shall be composed of two Senators from each State chosen by the Legislature thereof for six Years; and each Senator shall have one Vote.</w:t>
      </w:r>
    </w:p>
    <w:p w14:paraId="6E23D5E5" w14:textId="0E022CFC" w:rsidR="00772FB4" w:rsidRDefault="00772FB4" w:rsidP="00772FB4">
      <w:pPr>
        <w:pStyle w:val="BlockText"/>
      </w:pPr>
      <w:r w:rsidRPr="00772FB4">
        <w:t>3. No Person shall be a Senator who shall not have attained to the Age of thirty Years, and been nine Years a Citizen of the United States, and who shall not, when elected, be an Inhabitant of that State for which he shall be chosen.</w:t>
      </w:r>
    </w:p>
    <w:p w14:paraId="04846CE2" w14:textId="16224CFE" w:rsidR="00772FB4" w:rsidRDefault="00772FB4" w:rsidP="00772FB4">
      <w:pPr>
        <w:pStyle w:val="BlockText"/>
      </w:pPr>
      <w:r w:rsidRPr="00772FB4">
        <w:t>6. The Senate shall have the sole Power to try all Impeachments. When sitting for that Purpose, they shall be on Oath or Affirmation.</w:t>
      </w:r>
    </w:p>
    <w:p w14:paraId="3CF06525" w14:textId="6D65111C" w:rsidR="00772FB4" w:rsidRDefault="00772FB4" w:rsidP="00772FB4">
      <w:pPr>
        <w:pStyle w:val="BlockText"/>
      </w:pPr>
      <w:r>
        <w:t>Section 7</w:t>
      </w:r>
    </w:p>
    <w:p w14:paraId="594E42C0" w14:textId="1C71A0AB" w:rsidR="00772FB4" w:rsidRDefault="00772FB4" w:rsidP="00772FB4">
      <w:pPr>
        <w:pStyle w:val="BlockText"/>
      </w:pPr>
      <w:r>
        <w:t xml:space="preserve">1. </w:t>
      </w:r>
      <w:r w:rsidRPr="00772FB4">
        <w:t>All Bills for raising Revenue shall originate in the House of Representatives; but the Senate may propose or concur with amendments as on other Bills.</w:t>
      </w:r>
    </w:p>
    <w:p w14:paraId="76C75D7A" w14:textId="45085498" w:rsidR="00772FB4" w:rsidRDefault="00772FB4" w:rsidP="00772FB4">
      <w:pPr>
        <w:pStyle w:val="BlockText"/>
      </w:pPr>
      <w:r>
        <w:t xml:space="preserve">Section 8 </w:t>
      </w:r>
    </w:p>
    <w:p w14:paraId="2059242B" w14:textId="77777777" w:rsidR="00772FB4" w:rsidRDefault="00772FB4" w:rsidP="00772FB4">
      <w:pPr>
        <w:pStyle w:val="BlockText"/>
      </w:pPr>
      <w:r>
        <w:t>The Congress shall have power</w:t>
      </w:r>
      <w:r>
        <w:tab/>
      </w:r>
    </w:p>
    <w:p w14:paraId="5A94B6C7" w14:textId="300E2E5B" w:rsidR="004C1FFB" w:rsidRDefault="004C1FFB" w:rsidP="00772FB4">
      <w:pPr>
        <w:pStyle w:val="BlockText"/>
      </w:pPr>
      <w:r w:rsidRPr="004C1FFB">
        <w:t>11. To declare War, grant Letters of Marque and Reprisal, and make Rules concerning Captures on Land and Water;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CD2" w14:paraId="54900EBE" w14:textId="77777777" w:rsidTr="001B5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751B048" w14:textId="5DC45C5E" w:rsidR="001B5CD2" w:rsidRDefault="0013361B" w:rsidP="001B5CD2">
            <w:r>
              <w:lastRenderedPageBreak/>
              <w:t>CHARACTERISTICS</w:t>
            </w:r>
          </w:p>
        </w:tc>
        <w:tc>
          <w:tcPr>
            <w:tcW w:w="3192" w:type="dxa"/>
          </w:tcPr>
          <w:p w14:paraId="73E48EBF" w14:textId="77777777" w:rsidR="001B5CD2" w:rsidRDefault="001B5CD2" w:rsidP="001B5CD2">
            <w:r>
              <w:t>SENATE</w:t>
            </w:r>
          </w:p>
        </w:tc>
        <w:tc>
          <w:tcPr>
            <w:tcW w:w="3192" w:type="dxa"/>
          </w:tcPr>
          <w:p w14:paraId="2245385D" w14:textId="77777777" w:rsidR="001B5CD2" w:rsidRDefault="001B5CD2" w:rsidP="001B5CD2">
            <w:r>
              <w:t xml:space="preserve">HOUSE OF REPRESENTATIVES </w:t>
            </w:r>
          </w:p>
        </w:tc>
      </w:tr>
      <w:tr w:rsidR="001B5CD2" w14:paraId="25332156" w14:textId="77777777" w:rsidTr="001B5CD2">
        <w:tc>
          <w:tcPr>
            <w:tcW w:w="3192" w:type="dxa"/>
          </w:tcPr>
          <w:p w14:paraId="35926963" w14:textId="77777777" w:rsidR="001B5CD2" w:rsidRDefault="001B5CD2" w:rsidP="001B5CD2">
            <w:r>
              <w:t xml:space="preserve">Size </w:t>
            </w:r>
          </w:p>
        </w:tc>
        <w:tc>
          <w:tcPr>
            <w:tcW w:w="3192" w:type="dxa"/>
          </w:tcPr>
          <w:p w14:paraId="4CE1D70D" w14:textId="6D0CAED2" w:rsidR="001B5CD2" w:rsidRDefault="004C765D" w:rsidP="004C1FFB">
            <w:r>
              <w:t>two</w:t>
            </w:r>
            <w:r w:rsidR="004C1FFB">
              <w:t xml:space="preserve"> senators per state </w:t>
            </w:r>
          </w:p>
        </w:tc>
        <w:tc>
          <w:tcPr>
            <w:tcW w:w="3192" w:type="dxa"/>
          </w:tcPr>
          <w:p w14:paraId="0F03F0A2" w14:textId="1A9BA4FA" w:rsidR="001B5CD2" w:rsidRDefault="004C765D" w:rsidP="001B5CD2">
            <w:r>
              <w:t>n</w:t>
            </w:r>
            <w:r w:rsidR="004C1FFB">
              <w:t>umber of representatives is based on population of the state</w:t>
            </w:r>
          </w:p>
        </w:tc>
      </w:tr>
      <w:tr w:rsidR="001B5CD2" w14:paraId="4E3CB4FF" w14:textId="77777777" w:rsidTr="001B5CD2">
        <w:tc>
          <w:tcPr>
            <w:tcW w:w="3192" w:type="dxa"/>
          </w:tcPr>
          <w:p w14:paraId="3592B9B5" w14:textId="77777777" w:rsidR="001B5CD2" w:rsidRDefault="001B5CD2" w:rsidP="001B5CD2">
            <w:r>
              <w:t>Qualifications</w:t>
            </w:r>
          </w:p>
        </w:tc>
        <w:tc>
          <w:tcPr>
            <w:tcW w:w="3192" w:type="dxa"/>
          </w:tcPr>
          <w:p w14:paraId="58EB29F2" w14:textId="1AF70BB1" w:rsidR="001B5CD2" w:rsidRDefault="004C765D" w:rsidP="004C765D">
            <w:r>
              <w:t>m</w:t>
            </w:r>
            <w:r w:rsidR="004C1FFB">
              <w:t xml:space="preserve">inimum age is 30 years old, must have been a citizen for </w:t>
            </w:r>
            <w:r>
              <w:t xml:space="preserve">nine </w:t>
            </w:r>
            <w:r w:rsidR="004C1FFB">
              <w:t>years or more</w:t>
            </w:r>
          </w:p>
        </w:tc>
        <w:tc>
          <w:tcPr>
            <w:tcW w:w="3192" w:type="dxa"/>
          </w:tcPr>
          <w:p w14:paraId="50B516E8" w14:textId="11979DB5" w:rsidR="001B5CD2" w:rsidRDefault="004C765D" w:rsidP="004C765D">
            <w:r>
              <w:t>m</w:t>
            </w:r>
            <w:r w:rsidR="004C1FFB">
              <w:t>inimum age is 25 years old, must have been a citizen</w:t>
            </w:r>
            <w:r>
              <w:t xml:space="preserve"> for</w:t>
            </w:r>
            <w:r w:rsidR="004C1FFB">
              <w:t xml:space="preserve"> </w:t>
            </w:r>
            <w:r>
              <w:t xml:space="preserve">seven </w:t>
            </w:r>
            <w:r w:rsidR="004C1FFB">
              <w:t>years or more</w:t>
            </w:r>
          </w:p>
        </w:tc>
      </w:tr>
      <w:tr w:rsidR="001B5CD2" w14:paraId="76978B83" w14:textId="77777777" w:rsidTr="001B5CD2">
        <w:tc>
          <w:tcPr>
            <w:tcW w:w="3192" w:type="dxa"/>
          </w:tcPr>
          <w:p w14:paraId="09F87800" w14:textId="77777777" w:rsidR="001B5CD2" w:rsidRDefault="001B5CD2" w:rsidP="001B5CD2">
            <w:r>
              <w:t>Powers</w:t>
            </w:r>
          </w:p>
        </w:tc>
        <w:tc>
          <w:tcPr>
            <w:tcW w:w="3192" w:type="dxa"/>
          </w:tcPr>
          <w:p w14:paraId="1C2057EB" w14:textId="0089D68A" w:rsidR="001B5CD2" w:rsidRDefault="004C765D" w:rsidP="001B5CD2">
            <w:r>
              <w:t>p</w:t>
            </w:r>
            <w:r w:rsidR="004C1FFB">
              <w:t>ower to impeach, to declare war</w:t>
            </w:r>
          </w:p>
        </w:tc>
        <w:tc>
          <w:tcPr>
            <w:tcW w:w="3192" w:type="dxa"/>
          </w:tcPr>
          <w:p w14:paraId="1FD98387" w14:textId="43C79682" w:rsidR="001B5CD2" w:rsidRPr="004C1FFB" w:rsidRDefault="004C765D" w:rsidP="004C765D">
            <w:r>
              <w:t>i</w:t>
            </w:r>
            <w:r w:rsidR="004C1FFB">
              <w:t>ntroduce bills related to taxes</w:t>
            </w:r>
            <w:r>
              <w:t xml:space="preserve"> and</w:t>
            </w:r>
            <w:r w:rsidR="004C1FFB">
              <w:t xml:space="preserve"> to declare war</w:t>
            </w:r>
          </w:p>
        </w:tc>
      </w:tr>
      <w:tr w:rsidR="001B5CD2" w14:paraId="42B0F4BB" w14:textId="77777777" w:rsidTr="001B5CD2">
        <w:tc>
          <w:tcPr>
            <w:tcW w:w="3192" w:type="dxa"/>
          </w:tcPr>
          <w:p w14:paraId="2ED006A5" w14:textId="77777777" w:rsidR="001B5CD2" w:rsidRDefault="001B5CD2" w:rsidP="001B5CD2">
            <w:r>
              <w:t>Terms</w:t>
            </w:r>
          </w:p>
        </w:tc>
        <w:tc>
          <w:tcPr>
            <w:tcW w:w="3192" w:type="dxa"/>
          </w:tcPr>
          <w:p w14:paraId="7D9BAAB3" w14:textId="3F54B409" w:rsidR="001B5CD2" w:rsidRDefault="004C765D" w:rsidP="004C765D">
            <w:r>
              <w:t>six-</w:t>
            </w:r>
            <w:r w:rsidR="001B5CD2">
              <w:t>year terms</w:t>
            </w:r>
          </w:p>
        </w:tc>
        <w:tc>
          <w:tcPr>
            <w:tcW w:w="3192" w:type="dxa"/>
          </w:tcPr>
          <w:p w14:paraId="57F08F29" w14:textId="19535D4B" w:rsidR="001B5CD2" w:rsidRDefault="004C765D" w:rsidP="004C765D">
            <w:r>
              <w:t>two-</w:t>
            </w:r>
            <w:r w:rsidR="004C1FFB">
              <w:t>year term</w:t>
            </w:r>
          </w:p>
        </w:tc>
      </w:tr>
    </w:tbl>
    <w:p w14:paraId="3AC319FA" w14:textId="77777777" w:rsidR="00770DF6" w:rsidRDefault="00770DF6" w:rsidP="00993BDA"/>
    <w:p w14:paraId="62668F5B" w14:textId="7C2108FB" w:rsidR="001E2032" w:rsidRDefault="00022087" w:rsidP="00993BDA">
      <w:r>
        <w:t xml:space="preserve">After you have completed your table, </w:t>
      </w:r>
      <w:r w:rsidR="00E749C0">
        <w:t>you can</w:t>
      </w:r>
      <w:r w:rsidR="00727A04">
        <w:t xml:space="preserve"> </w:t>
      </w:r>
      <w:r w:rsidR="00E749C0">
        <w:t>compare and contrast</w:t>
      </w:r>
      <w:r w:rsidR="00366E6F">
        <w:t xml:space="preserve"> and begin writing your response</w:t>
      </w:r>
      <w:r w:rsidR="00E749C0">
        <w:t xml:space="preserve">. </w:t>
      </w:r>
      <w:r w:rsidR="001E2032">
        <w:t xml:space="preserve">This is where it is important to use transition words. Transition words are signals to your reader to show whether you are comparing or contrasting. Review the </w:t>
      </w:r>
      <w:r w:rsidR="00E57002">
        <w:t xml:space="preserve">following </w:t>
      </w:r>
      <w:r w:rsidR="001E2032">
        <w:t xml:space="preserve">box for some common transition words. </w:t>
      </w:r>
    </w:p>
    <w:p w14:paraId="768CE9C6" w14:textId="77777777" w:rsidR="001E2032" w:rsidRDefault="001E2032" w:rsidP="001E2032">
      <w:pPr>
        <w:pStyle w:val="BlockText"/>
      </w:pPr>
      <w:r>
        <w:t xml:space="preserve">To Compare – also, as well as, both, like, likewise, same, similar, similarly, the same as, too </w:t>
      </w:r>
    </w:p>
    <w:p w14:paraId="16F13A0F" w14:textId="3F4CFEEE" w:rsidR="001E2032" w:rsidRDefault="001E2032" w:rsidP="001E2032">
      <w:pPr>
        <w:pStyle w:val="BlockText"/>
      </w:pPr>
      <w:r>
        <w:t>To Contrast – although, but, differ, even though, however, in contrast, instead, nevertheless, on the contrary, on the other hand, unlike, while, yet, whereas</w:t>
      </w:r>
    </w:p>
    <w:p w14:paraId="2977F9F9" w14:textId="77777777" w:rsidR="001E2032" w:rsidRDefault="001E2032" w:rsidP="00993BDA"/>
    <w:p w14:paraId="63E665C8" w14:textId="51C08BFC" w:rsidR="00727A04" w:rsidRDefault="00E57002" w:rsidP="00993BDA">
      <w:r>
        <w:t>F</w:t>
      </w:r>
      <w:r w:rsidR="00E749C0">
        <w:t xml:space="preserve">irst examine what </w:t>
      </w:r>
      <w:r w:rsidR="0094382E">
        <w:t>similarities</w:t>
      </w:r>
      <w:r w:rsidR="00E749C0">
        <w:t xml:space="preserve"> exist between the Senate and House of Representatives</w:t>
      </w:r>
      <w:r w:rsidR="00727A04">
        <w:t>, summarize those and compare</w:t>
      </w:r>
      <w:r w:rsidR="00E749C0">
        <w:t>.</w:t>
      </w:r>
      <w:r w:rsidR="00727A04">
        <w:t xml:space="preserve"> </w:t>
      </w:r>
      <w:r>
        <w:t xml:space="preserve">The following are </w:t>
      </w:r>
      <w:r w:rsidR="00727A04">
        <w:t>example</w:t>
      </w:r>
      <w:r>
        <w:t>s of similarities</w:t>
      </w:r>
      <w:r w:rsidR="00727A04">
        <w:t xml:space="preserve">: </w:t>
      </w:r>
    </w:p>
    <w:p w14:paraId="3D80750F" w14:textId="6889E6F2" w:rsidR="00727A04" w:rsidRDefault="00E749C0" w:rsidP="00993BDA">
      <w:r>
        <w:lastRenderedPageBreak/>
        <w:t xml:space="preserve">Both the Senate and House of Representatives are part of the </w:t>
      </w:r>
      <w:r w:rsidR="0094382E">
        <w:t>legislative</w:t>
      </w:r>
      <w:r>
        <w:t xml:space="preserve"> branch of Congress, represent the </w:t>
      </w:r>
      <w:r w:rsidR="0094382E">
        <w:t>constituents</w:t>
      </w:r>
      <w:r>
        <w:t xml:space="preserve"> of their states at the federal level, and have the power to declare war.</w:t>
      </w:r>
    </w:p>
    <w:p w14:paraId="079067C5" w14:textId="62C71185" w:rsidR="00727A04" w:rsidRDefault="00E749C0" w:rsidP="00993BDA">
      <w:r>
        <w:t>Next turn to th</w:t>
      </w:r>
      <w:r w:rsidR="00727A04">
        <w:t xml:space="preserve">eir differences and </w:t>
      </w:r>
      <w:r>
        <w:t>review what you</w:t>
      </w:r>
      <w:r w:rsidR="00366E6F">
        <w:t xml:space="preserve"> have</w:t>
      </w:r>
      <w:r>
        <w:t xml:space="preserve"> </w:t>
      </w:r>
      <w:r w:rsidR="00366E6F">
        <w:t>found</w:t>
      </w:r>
      <w:r>
        <w:t xml:space="preserve">. </w:t>
      </w:r>
      <w:r w:rsidR="00E57002">
        <w:t>The following are examples of differences</w:t>
      </w:r>
      <w:r w:rsidR="00727A04">
        <w:t>:</w:t>
      </w:r>
    </w:p>
    <w:p w14:paraId="77395353" w14:textId="74E80B5F" w:rsidR="00366E6F" w:rsidRDefault="00E749C0" w:rsidP="00993BDA">
      <w:r>
        <w:t xml:space="preserve">The Senate is smaller in size with </w:t>
      </w:r>
      <w:r w:rsidR="00E57002">
        <w:t>two s</w:t>
      </w:r>
      <w:r w:rsidR="00366E6F">
        <w:t xml:space="preserve">enators from each state, which means that no matter how big or small the state, the Senate number stays the same. Senators </w:t>
      </w:r>
      <w:r>
        <w:t>must be older</w:t>
      </w:r>
      <w:r w:rsidR="00366E6F">
        <w:t xml:space="preserve"> and have more years of citizenship to be eligible for the office. While the House of Representatives hold the power to the introduce bills related to taxes, </w:t>
      </w:r>
      <w:r w:rsidR="0018339A">
        <w:t>s</w:t>
      </w:r>
      <w:r w:rsidR="00366E6F">
        <w:t xml:space="preserve">enators have the power to impeach. Lastly, </w:t>
      </w:r>
      <w:r w:rsidR="0018339A">
        <w:t>s</w:t>
      </w:r>
      <w:r w:rsidR="00366E6F">
        <w:t xml:space="preserve">enators serve 6 year terms whereas </w:t>
      </w:r>
      <w:r w:rsidR="0018339A">
        <w:t>r</w:t>
      </w:r>
      <w:r w:rsidR="00366E6F">
        <w:t xml:space="preserve">epresentatives only serve 1/3 of that time. </w:t>
      </w:r>
    </w:p>
    <w:p w14:paraId="0E7201ED" w14:textId="07DCD41F" w:rsidR="00770DF6" w:rsidRDefault="00770DF6" w:rsidP="00993BDA">
      <w:r>
        <w:t xml:space="preserve">You will have several opportunities to practice this skill of comparing and contrasting throughout the course. </w:t>
      </w:r>
      <w:r w:rsidR="00366E6F">
        <w:t xml:space="preserve">Return to this section before you begin your portfolio assignment </w:t>
      </w:r>
      <w:r w:rsidR="00727A04">
        <w:t xml:space="preserve">in Lesson 13 </w:t>
      </w:r>
      <w:r w:rsidR="00366E6F">
        <w:t>to review these steps</w:t>
      </w:r>
      <w:r w:rsidR="001E2032">
        <w:t xml:space="preserve"> and transition words</w:t>
      </w:r>
      <w:r w:rsidR="00366E6F">
        <w:t xml:space="preserve"> in comparing and contrasting. </w:t>
      </w:r>
    </w:p>
    <w:p w14:paraId="695B066D" w14:textId="6E3A2673" w:rsidR="009F38F6" w:rsidRDefault="009F38F6">
      <w:pPr>
        <w:spacing w:after="200" w:line="276" w:lineRule="auto"/>
      </w:pPr>
      <w:r>
        <w:br w:type="page"/>
      </w:r>
    </w:p>
    <w:p w14:paraId="24570C59" w14:textId="77777777" w:rsidR="00B5264A" w:rsidRDefault="00B5264A" w:rsidP="00EA3A62">
      <w:pPr>
        <w:pStyle w:val="Heading2b"/>
      </w:pPr>
      <w:r w:rsidRPr="00567C99">
        <w:rPr>
          <w:rStyle w:val="HeadingIcon"/>
          <w:position w:val="-20"/>
        </w:rPr>
        <w:lastRenderedPageBreak/>
        <w:drawing>
          <wp:inline distT="0" distB="0" distL="0" distR="0" wp14:anchorId="56A8ED63" wp14:editId="29A7D398">
            <wp:extent cx="457200" cy="457200"/>
            <wp:effectExtent l="0" t="0" r="0" b="0"/>
            <wp:docPr id="24" name="Picture 24" descr="Summaries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Summar</w:t>
      </w:r>
      <w:r w:rsidR="00311F0B">
        <w:t>ies</w:t>
      </w:r>
    </w:p>
    <w:p w14:paraId="3A818654" w14:textId="0148B00C" w:rsidR="00163B92" w:rsidRDefault="00163B92" w:rsidP="003322E7">
      <w:r>
        <w:t xml:space="preserve">You may read summaries of the </w:t>
      </w:r>
      <w:proofErr w:type="spellStart"/>
      <w:r w:rsidR="002465B3" w:rsidRPr="00FD63E1">
        <w:rPr>
          <w:rStyle w:val="Emphasis"/>
        </w:rPr>
        <w:t>Magruder’s</w:t>
      </w:r>
      <w:proofErr w:type="spellEnd"/>
      <w:r w:rsidR="002465B3" w:rsidRPr="00FD63E1">
        <w:rPr>
          <w:rStyle w:val="Emphasis"/>
        </w:rPr>
        <w:t xml:space="preserve"> A</w:t>
      </w:r>
      <w:r w:rsidR="008A32CC" w:rsidRPr="00FD63E1">
        <w:rPr>
          <w:rStyle w:val="Emphasis"/>
        </w:rPr>
        <w:t>merican Government</w:t>
      </w:r>
      <w:r w:rsidRPr="00FD63E1">
        <w:rPr>
          <w:rStyle w:val="Emphasis"/>
        </w:rPr>
        <w:t xml:space="preserve"> </w:t>
      </w:r>
      <w:r>
        <w:t>textbook pages assigned in each lesson. Decide whether you want to read them before, during, or after a lesson.</w:t>
      </w:r>
    </w:p>
    <w:p w14:paraId="160B0FBF" w14:textId="77777777" w:rsidR="00311F0B" w:rsidRDefault="00163B92" w:rsidP="005D66B4">
      <w:pPr>
        <w:pStyle w:val="ListBullet"/>
        <w:numPr>
          <w:ilvl w:val="0"/>
          <w:numId w:val="43"/>
        </w:numPr>
      </w:pPr>
      <w:r>
        <w:t>Read before a lesson to preview the most important information ahead of time, including people, places, and events.</w:t>
      </w:r>
    </w:p>
    <w:p w14:paraId="4167D3F3" w14:textId="14560E90" w:rsidR="00311F0B" w:rsidRDefault="00163B92" w:rsidP="005D66B4">
      <w:pPr>
        <w:pStyle w:val="ListBullet"/>
        <w:numPr>
          <w:ilvl w:val="0"/>
          <w:numId w:val="43"/>
        </w:numPr>
      </w:pPr>
      <w:r>
        <w:t xml:space="preserve">Read during or after a lesson to review </w:t>
      </w:r>
      <w:proofErr w:type="spellStart"/>
      <w:r w:rsidR="00FD63E1" w:rsidRPr="00FD63E1">
        <w:rPr>
          <w:rStyle w:val="Emphasis"/>
        </w:rPr>
        <w:t>Magruder’s</w:t>
      </w:r>
      <w:proofErr w:type="spellEnd"/>
      <w:r w:rsidR="00FD63E1" w:rsidRPr="00FD63E1">
        <w:rPr>
          <w:rStyle w:val="Emphasis"/>
        </w:rPr>
        <w:t xml:space="preserve"> </w:t>
      </w:r>
      <w:r w:rsidR="008A32CC" w:rsidRPr="00FD63E1">
        <w:rPr>
          <w:rStyle w:val="Emphasis"/>
        </w:rPr>
        <w:t>American Government</w:t>
      </w:r>
      <w:r>
        <w:t xml:space="preserve"> pages without rereading every word.</w:t>
      </w:r>
    </w:p>
    <w:p w14:paraId="5A829999" w14:textId="015A45AD" w:rsidR="008A32CC" w:rsidRDefault="008A32CC" w:rsidP="003322E7">
      <w:r w:rsidRPr="008A32CC">
        <w:t>Access the American</w:t>
      </w:r>
      <w:r w:rsidR="00FD63E1">
        <w:t xml:space="preserve"> Government Summaries </w:t>
      </w:r>
      <w:r w:rsidRPr="008A32CC">
        <w:t>through the Web Links resource b</w:t>
      </w:r>
      <w:r>
        <w:t>y selecting the backpack icon.</w:t>
      </w:r>
      <w:r w:rsidRPr="008A32CC">
        <w:t xml:space="preserve"> Read the corresponding summary with the lesson.</w:t>
      </w:r>
    </w:p>
    <w:p w14:paraId="49631105" w14:textId="567946C8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3: </w:t>
      </w:r>
      <w:r w:rsidR="00EE7C3A">
        <w:t xml:space="preserve">Rationale of the Constitutional Structure </w:t>
      </w:r>
    </w:p>
    <w:p w14:paraId="0A926CEF" w14:textId="7F18DEC7" w:rsidR="008A32CC" w:rsidRDefault="008A32CC" w:rsidP="005D66B4">
      <w:pPr>
        <w:pStyle w:val="ListBullet"/>
        <w:numPr>
          <w:ilvl w:val="0"/>
          <w:numId w:val="44"/>
        </w:numPr>
      </w:pPr>
      <w:r>
        <w:t xml:space="preserve">Lesson 4: </w:t>
      </w:r>
      <w:r w:rsidR="00EE7C3A">
        <w:t>The Six Organizing Principles of the Constitution</w:t>
      </w:r>
    </w:p>
    <w:p w14:paraId="724DB749" w14:textId="1A9D309C" w:rsidR="00FF2A85" w:rsidRPr="005A351B" w:rsidRDefault="00FF2A85" w:rsidP="005D66B4">
      <w:pPr>
        <w:pStyle w:val="ListBullet"/>
        <w:numPr>
          <w:ilvl w:val="0"/>
          <w:numId w:val="44"/>
        </w:numPr>
      </w:pPr>
      <w:r>
        <w:t xml:space="preserve">Lesson 5: </w:t>
      </w:r>
      <w:r w:rsidR="00EE7C3A">
        <w:t xml:space="preserve">The Amendment Process (27 Amendments) </w:t>
      </w:r>
    </w:p>
    <w:p w14:paraId="7BF523A3" w14:textId="18AC41AE" w:rsidR="00FF2A85" w:rsidRDefault="00FF2A85" w:rsidP="005D66B4">
      <w:pPr>
        <w:pStyle w:val="ListBullet"/>
        <w:numPr>
          <w:ilvl w:val="0"/>
          <w:numId w:val="44"/>
        </w:numPr>
      </w:pPr>
      <w:r>
        <w:t xml:space="preserve">Lesson 6: </w:t>
      </w:r>
      <w:r w:rsidR="00EE7C3A">
        <w:t xml:space="preserve">The Unalienable Rights </w:t>
      </w:r>
      <w:r>
        <w:t xml:space="preserve"> </w:t>
      </w:r>
    </w:p>
    <w:p w14:paraId="30B1C8B7" w14:textId="4597D4B1" w:rsidR="00FF2A85" w:rsidRDefault="00FF2A85" w:rsidP="005D66B4">
      <w:pPr>
        <w:pStyle w:val="ListBullet"/>
        <w:numPr>
          <w:ilvl w:val="0"/>
          <w:numId w:val="44"/>
        </w:numPr>
      </w:pPr>
      <w:r>
        <w:t xml:space="preserve">Lesson 8: </w:t>
      </w:r>
      <w:r w:rsidR="00EE7C3A">
        <w:t xml:space="preserve">Freedom of Speech </w:t>
      </w:r>
      <w:r>
        <w:t xml:space="preserve"> </w:t>
      </w:r>
    </w:p>
    <w:p w14:paraId="68EDEC0E" w14:textId="3AE8ED44" w:rsidR="00FF2A85" w:rsidRDefault="00FF2A85" w:rsidP="005D66B4">
      <w:pPr>
        <w:pStyle w:val="ListBullet"/>
        <w:numPr>
          <w:ilvl w:val="0"/>
          <w:numId w:val="44"/>
        </w:numPr>
      </w:pPr>
      <w:r w:rsidRPr="00D12167">
        <w:t xml:space="preserve">Lesson 9: </w:t>
      </w:r>
      <w:r w:rsidR="00EE7C3A">
        <w:t xml:space="preserve">Freedom of Religion </w:t>
      </w:r>
      <w:r w:rsidRPr="00D12167">
        <w:t xml:space="preserve"> </w:t>
      </w:r>
    </w:p>
    <w:p w14:paraId="1AC2FA98" w14:textId="65F77E46" w:rsidR="00FF2A85" w:rsidRDefault="00FF2A85" w:rsidP="005D66B4">
      <w:pPr>
        <w:pStyle w:val="ListBullet"/>
        <w:numPr>
          <w:ilvl w:val="0"/>
          <w:numId w:val="44"/>
        </w:numPr>
      </w:pPr>
      <w:r>
        <w:t xml:space="preserve">Lesson 10: </w:t>
      </w:r>
      <w:r w:rsidR="00EE7C3A">
        <w:t>Freedom of Press</w:t>
      </w:r>
      <w:r>
        <w:t xml:space="preserve"> </w:t>
      </w:r>
    </w:p>
    <w:p w14:paraId="3815FE6D" w14:textId="35A25168" w:rsidR="00FF2A85" w:rsidRDefault="00FF2A85" w:rsidP="005D66B4">
      <w:pPr>
        <w:pStyle w:val="ListBullet"/>
        <w:numPr>
          <w:ilvl w:val="0"/>
          <w:numId w:val="44"/>
        </w:numPr>
      </w:pPr>
      <w:r w:rsidRPr="00CF6BB9">
        <w:t xml:space="preserve">Lesson 11: </w:t>
      </w:r>
      <w:r w:rsidR="00EE7C3A">
        <w:t xml:space="preserve">Freedom of Petition and Assembly </w:t>
      </w:r>
      <w:r w:rsidRPr="00CF6BB9">
        <w:t xml:space="preserve"> </w:t>
      </w:r>
    </w:p>
    <w:p w14:paraId="134404A9" w14:textId="0EF508A5" w:rsidR="00FF2A85" w:rsidRPr="00D07E72" w:rsidRDefault="00FF2A85" w:rsidP="005D66B4">
      <w:pPr>
        <w:pStyle w:val="ListBullet"/>
        <w:numPr>
          <w:ilvl w:val="0"/>
          <w:numId w:val="44"/>
        </w:numPr>
      </w:pPr>
      <w:r w:rsidRPr="00D07E72">
        <w:t xml:space="preserve">Lesson 12: </w:t>
      </w:r>
      <w:r w:rsidR="00EE7C3A">
        <w:t xml:space="preserve">Due Process of Law </w:t>
      </w:r>
    </w:p>
    <w:p w14:paraId="3B747614" w14:textId="0794776C" w:rsidR="00FF2A85" w:rsidRPr="00CD40F8" w:rsidRDefault="00FF2A85" w:rsidP="005D66B4">
      <w:pPr>
        <w:pStyle w:val="ListBullet"/>
        <w:numPr>
          <w:ilvl w:val="0"/>
          <w:numId w:val="44"/>
        </w:numPr>
      </w:pPr>
      <w:r w:rsidRPr="00CD40F8">
        <w:t xml:space="preserve">Lesson 13: </w:t>
      </w:r>
      <w:r w:rsidR="00EE7C3A">
        <w:t xml:space="preserve">The Rights of the Accused </w:t>
      </w:r>
      <w:r w:rsidRPr="00CD40F8">
        <w:t xml:space="preserve"> </w:t>
      </w:r>
    </w:p>
    <w:p w14:paraId="0CFAA70A" w14:textId="77777777" w:rsidR="00B5264A" w:rsidRDefault="00B5264A" w:rsidP="00EA3A62">
      <w:pPr>
        <w:pStyle w:val="Heading2b"/>
      </w:pPr>
      <w:r w:rsidRPr="00567C99">
        <w:rPr>
          <w:rStyle w:val="HeadingIcon"/>
          <w:position w:val="-20"/>
        </w:rPr>
        <w:drawing>
          <wp:inline distT="0" distB="0" distL="0" distR="0" wp14:anchorId="266D45E3" wp14:editId="491EDCDF">
            <wp:extent cx="457200" cy="457200"/>
            <wp:effectExtent l="0" t="0" r="0" b="0"/>
            <wp:docPr id="25" name="Picture 25" descr="Reflect and review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Question_HS_32x3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Reflect and Review</w:t>
      </w:r>
    </w:p>
    <w:p w14:paraId="06E6EC80" w14:textId="7457ED2B" w:rsidR="00163B92" w:rsidRDefault="00311F0B" w:rsidP="003322E7">
      <w:r w:rsidRPr="00311F0B">
        <w:t xml:space="preserve">Before the unit assessment, use the checklist to reflect on what you have learned throughout the </w:t>
      </w:r>
      <w:r w:rsidR="00B93575">
        <w:t>Constitution and Civil Liberties</w:t>
      </w:r>
      <w:r w:rsidR="008A32CC">
        <w:t xml:space="preserve"> </w:t>
      </w:r>
      <w:r w:rsidRPr="00311F0B">
        <w:t>unit. This will help determine what content to review to prepare for the multiple qu</w:t>
      </w:r>
      <w:r>
        <w:t xml:space="preserve">estion types </w:t>
      </w:r>
      <w:r w:rsidR="00736C16">
        <w:t>on</w:t>
      </w:r>
      <w:r>
        <w:t xml:space="preserve"> the assessment</w:t>
      </w:r>
      <w:r w:rsidR="00163B92">
        <w:t>.</w:t>
      </w:r>
    </w:p>
    <w:p w14:paraId="640B9103" w14:textId="77777777" w:rsidR="00163B92" w:rsidRDefault="00163B92" w:rsidP="003322E7">
      <w:pPr>
        <w:pStyle w:val="ListNumber"/>
      </w:pPr>
      <w:r>
        <w:t>Read each of the statements.</w:t>
      </w:r>
    </w:p>
    <w:p w14:paraId="2AC707DE" w14:textId="77777777" w:rsidR="00163B92" w:rsidRDefault="00163B92" w:rsidP="003322E7">
      <w:pPr>
        <w:pStyle w:val="ListNumber"/>
      </w:pPr>
      <w:r>
        <w:t xml:space="preserve">If you agree with the statement, check the box. </w:t>
      </w:r>
    </w:p>
    <w:p w14:paraId="30859914" w14:textId="70372B42" w:rsidR="00163B92" w:rsidRDefault="00163B92" w:rsidP="003322E7">
      <w:pPr>
        <w:pStyle w:val="ListNumber"/>
      </w:pPr>
      <w:r>
        <w:t>Revisit statements that you did not check. Return to the lesson resources to review the content. Study the key words using the Glossary.</w:t>
      </w:r>
    </w:p>
    <w:p w14:paraId="70F196A2" w14:textId="49ECE038" w:rsidR="00621ABD" w:rsidRPr="00621ABD" w:rsidRDefault="004001C2" w:rsidP="00C27ECF">
      <w:pPr>
        <w:pStyle w:val="Heading3"/>
      </w:pPr>
      <w:r>
        <w:lastRenderedPageBreak/>
        <w:t>Statements</w:t>
      </w:r>
    </w:p>
    <w:tbl>
      <w:tblPr>
        <w:tblStyle w:val="UnitCompantionTable1"/>
        <w:tblW w:w="9360" w:type="dxa"/>
        <w:tblLook w:val="04A0" w:firstRow="1" w:lastRow="0" w:firstColumn="1" w:lastColumn="0" w:noHBand="0" w:noVBand="1"/>
        <w:tblDescription w:val="This table includes &quot;I can&quot; statements based on unit content, along with key words and resources that relate to the statements."/>
      </w:tblPr>
      <w:tblGrid>
        <w:gridCol w:w="1100"/>
        <w:gridCol w:w="2659"/>
        <w:gridCol w:w="2026"/>
        <w:gridCol w:w="3575"/>
      </w:tblGrid>
      <w:tr w:rsidR="00B825AF" w14:paraId="5F618813" w14:textId="77777777" w:rsidTr="0053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dxa"/>
          </w:tcPr>
          <w:p w14:paraId="7F2CBAEF" w14:textId="0ACFF8C3" w:rsidR="00163B92" w:rsidRDefault="00163B92" w:rsidP="005D66B4">
            <w:pPr>
              <w:pStyle w:val="TableHeading"/>
            </w:pPr>
            <w:r>
              <w:rPr>
                <w:b/>
              </w:rPr>
              <w:t>[</w:t>
            </w:r>
            <w:r w:rsidR="005D66B4">
              <w:rPr>
                <w:noProof/>
              </w:rPr>
              <w:drawing>
                <wp:inline distT="0" distB="0" distL="0" distR="0" wp14:anchorId="6787019E" wp14:editId="4BC10800">
                  <wp:extent cx="177800" cy="158750"/>
                  <wp:effectExtent l="0" t="0" r="0" b="0"/>
                  <wp:docPr id="2" name="Picture 2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-2942" b="26472"/>
                          <a:stretch/>
                        </pic:blipFill>
                        <pic:spPr bwMode="auto">
                          <a:xfrm>
                            <a:off x="0" y="0"/>
                            <a:ext cx="179786" cy="160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]</w:t>
            </w:r>
          </w:p>
        </w:tc>
        <w:tc>
          <w:tcPr>
            <w:tcW w:w="2659" w:type="dxa"/>
          </w:tcPr>
          <w:p w14:paraId="720C6D37" w14:textId="77777777" w:rsidR="00163B92" w:rsidRDefault="00163B92" w:rsidP="00B4671C">
            <w:pPr>
              <w:pStyle w:val="TableHeading"/>
            </w:pPr>
            <w:r>
              <w:rPr>
                <w:b/>
              </w:rPr>
              <w:t>Statement</w:t>
            </w:r>
          </w:p>
        </w:tc>
        <w:tc>
          <w:tcPr>
            <w:tcW w:w="2026" w:type="dxa"/>
          </w:tcPr>
          <w:p w14:paraId="61C6C3B3" w14:textId="77777777" w:rsidR="00163B92" w:rsidRDefault="00163B92" w:rsidP="00B4671C">
            <w:pPr>
              <w:pStyle w:val="TableHeading"/>
            </w:pPr>
            <w:r>
              <w:rPr>
                <w:b/>
              </w:rPr>
              <w:t>Key Words</w:t>
            </w:r>
          </w:p>
        </w:tc>
        <w:tc>
          <w:tcPr>
            <w:tcW w:w="3575" w:type="dxa"/>
          </w:tcPr>
          <w:p w14:paraId="214E9973" w14:textId="77777777" w:rsidR="00163B92" w:rsidRPr="009F5FBF" w:rsidRDefault="00163B92" w:rsidP="00B4671C">
            <w:pPr>
              <w:pStyle w:val="TableHeading"/>
            </w:pPr>
            <w:r>
              <w:rPr>
                <w:b/>
              </w:rPr>
              <w:t>Resources</w:t>
            </w:r>
          </w:p>
        </w:tc>
      </w:tr>
      <w:tr w:rsidR="00363C6B" w14:paraId="661090FE" w14:textId="77777777" w:rsidTr="005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0" w:type="dxa"/>
          </w:tcPr>
          <w:p w14:paraId="3BAE1CB1" w14:textId="260FED79" w:rsidR="00163B92" w:rsidRDefault="00AE5ECD" w:rsidP="00552FD5">
            <w:sdt>
              <w:sdtPr>
                <w:id w:val="92369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2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9" w:type="dxa"/>
          </w:tcPr>
          <w:p w14:paraId="4464ED5C" w14:textId="54F41AF6" w:rsidR="00163B92" w:rsidRDefault="004001C2" w:rsidP="00B46A8A">
            <w:r w:rsidRPr="004001C2">
              <w:t xml:space="preserve">I </w:t>
            </w:r>
            <w:r w:rsidR="00646420">
              <w:t xml:space="preserve">can discuss First Amendment </w:t>
            </w:r>
            <w:r w:rsidR="005D076C">
              <w:t xml:space="preserve">Freedom of </w:t>
            </w:r>
            <w:r w:rsidR="00646420">
              <w:t xml:space="preserve">Speech </w:t>
            </w:r>
            <w:r w:rsidR="00805E78">
              <w:t xml:space="preserve">and Press </w:t>
            </w:r>
            <w:r w:rsidR="00C57392">
              <w:t xml:space="preserve">protections, </w:t>
            </w:r>
            <w:r w:rsidR="00646420">
              <w:t>limitations</w:t>
            </w:r>
            <w:r w:rsidR="0018339A">
              <w:t>,</w:t>
            </w:r>
            <w:r w:rsidR="005D076C">
              <w:t xml:space="preserve"> and how they relate</w:t>
            </w:r>
            <w:r w:rsidR="00646420">
              <w:t xml:space="preserve"> in the following Supreme Court Cases:</w:t>
            </w:r>
          </w:p>
          <w:p w14:paraId="4C6326F3" w14:textId="46B57DC6" w:rsidR="00646420" w:rsidRDefault="00646420" w:rsidP="00B46A8A">
            <w:r>
              <w:t xml:space="preserve">Texas v. Johnson </w:t>
            </w:r>
          </w:p>
          <w:p w14:paraId="54F2A3AE" w14:textId="77777777" w:rsidR="00646420" w:rsidRDefault="00646420" w:rsidP="00B46A8A">
            <w:r>
              <w:t>Phelps v. Snyder</w:t>
            </w:r>
          </w:p>
          <w:p w14:paraId="31147A14" w14:textId="482719B6" w:rsidR="00646420" w:rsidRDefault="00646420" w:rsidP="00B46A8A">
            <w:proofErr w:type="spellStart"/>
            <w:r>
              <w:t>Schneck</w:t>
            </w:r>
            <w:proofErr w:type="spellEnd"/>
            <w:r>
              <w:t xml:space="preserve"> v. US</w:t>
            </w:r>
          </w:p>
          <w:p w14:paraId="41FD1342" w14:textId="2CB6DE9A" w:rsidR="005D076C" w:rsidRDefault="005D076C" w:rsidP="00B46A8A">
            <w:r>
              <w:t>Korematsu v. US</w:t>
            </w:r>
          </w:p>
          <w:p w14:paraId="481A7C1A" w14:textId="3B79D2E0" w:rsidR="00805E78" w:rsidRDefault="00805E78" w:rsidP="00B46A8A">
            <w:r>
              <w:t xml:space="preserve">New York Times v. Sullivan </w:t>
            </w:r>
          </w:p>
          <w:p w14:paraId="218F7956" w14:textId="73D5D4F1" w:rsidR="00646420" w:rsidRDefault="00646420" w:rsidP="00646420"/>
        </w:tc>
        <w:tc>
          <w:tcPr>
            <w:tcW w:w="2026" w:type="dxa"/>
          </w:tcPr>
          <w:p w14:paraId="264DBAA3" w14:textId="04E6D064" w:rsidR="00646420" w:rsidRDefault="0018339A" w:rsidP="009974B4">
            <w:pPr>
              <w:pStyle w:val="ListBulletnoindent"/>
            </w:pPr>
            <w:r>
              <w:t>s</w:t>
            </w:r>
            <w:r w:rsidR="00646420">
              <w:t>ymbolic speech</w:t>
            </w:r>
          </w:p>
          <w:p w14:paraId="71626222" w14:textId="25D5376A" w:rsidR="00646420" w:rsidRDefault="0018339A" w:rsidP="009974B4">
            <w:pPr>
              <w:pStyle w:val="ListBulletnoindent"/>
            </w:pPr>
            <w:r>
              <w:t>h</w:t>
            </w:r>
            <w:r w:rsidR="00646420">
              <w:t xml:space="preserve">ate speech </w:t>
            </w:r>
          </w:p>
          <w:p w14:paraId="07C41141" w14:textId="7FBBA1FD" w:rsidR="00646420" w:rsidRDefault="0018339A" w:rsidP="009974B4">
            <w:pPr>
              <w:pStyle w:val="ListBulletnoindent"/>
            </w:pPr>
            <w:r>
              <w:t>s</w:t>
            </w:r>
            <w:r w:rsidR="00646420">
              <w:t xml:space="preserve">editious speech </w:t>
            </w:r>
          </w:p>
          <w:p w14:paraId="64BB2D55" w14:textId="5C4267DC" w:rsidR="009E4118" w:rsidRDefault="0018339A" w:rsidP="009974B4">
            <w:pPr>
              <w:pStyle w:val="ListBulletnoindent"/>
            </w:pPr>
            <w:r>
              <w:t>c</w:t>
            </w:r>
            <w:r w:rsidR="00646420">
              <w:t>lear and present danger test</w:t>
            </w:r>
          </w:p>
          <w:p w14:paraId="5F7624AB" w14:textId="7A9753FC" w:rsidR="00805E78" w:rsidRDefault="0018339A" w:rsidP="009974B4">
            <w:pPr>
              <w:pStyle w:val="ListBulletnoindent"/>
            </w:pPr>
            <w:r>
              <w:t>l</w:t>
            </w:r>
            <w:r w:rsidR="00805E78">
              <w:t xml:space="preserve">ibel </w:t>
            </w:r>
          </w:p>
          <w:p w14:paraId="18053D94" w14:textId="77777777" w:rsidR="00646420" w:rsidRDefault="00646420" w:rsidP="00646420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  <w:p w14:paraId="4DD25695" w14:textId="1F629D49" w:rsidR="00163B92" w:rsidRDefault="00163B92" w:rsidP="00FB1490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</w:tc>
        <w:tc>
          <w:tcPr>
            <w:tcW w:w="3575" w:type="dxa"/>
          </w:tcPr>
          <w:p w14:paraId="69C0C5CC" w14:textId="77777777" w:rsidR="00646420" w:rsidRPr="00646420" w:rsidRDefault="00646420" w:rsidP="004002A3">
            <w:pPr>
              <w:pStyle w:val="ListBulletnoindent"/>
            </w:pPr>
            <w:r>
              <w:t>Lesson 6</w:t>
            </w:r>
            <w:r w:rsidR="004001C2" w:rsidRPr="004001C2">
              <w:t xml:space="preserve">: </w:t>
            </w:r>
            <w:r w:rsidRPr="00646420">
              <w:rPr>
                <w:rStyle w:val="Emphasis"/>
                <w:i w:val="0"/>
              </w:rPr>
              <w:t>Flipped Video</w:t>
            </w:r>
            <w:r>
              <w:rPr>
                <w:rStyle w:val="Emphasis"/>
              </w:rPr>
              <w:t xml:space="preserve"> </w:t>
            </w:r>
            <w:r w:rsidRPr="00646420">
              <w:rPr>
                <w:rStyle w:val="Emphasis"/>
                <w:i w:val="0"/>
              </w:rPr>
              <w:t xml:space="preserve">“Unalienable Rights” </w:t>
            </w:r>
          </w:p>
          <w:p w14:paraId="6A238D45" w14:textId="77777777" w:rsidR="00163B92" w:rsidRPr="00646420" w:rsidRDefault="004001C2" w:rsidP="00646420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 w:rsidRPr="004001C2">
              <w:t xml:space="preserve"> </w:t>
            </w:r>
            <w:r w:rsidR="00646420">
              <w:t xml:space="preserve">Lesson 6: </w:t>
            </w:r>
            <w:proofErr w:type="spellStart"/>
            <w:r w:rsidR="00646420" w:rsidRPr="004001C2">
              <w:rPr>
                <w:rStyle w:val="Emphasis"/>
              </w:rPr>
              <w:t>Magruder’s</w:t>
            </w:r>
            <w:proofErr w:type="spellEnd"/>
            <w:r w:rsidR="00646420" w:rsidRPr="004001C2">
              <w:rPr>
                <w:rStyle w:val="Emphasis"/>
              </w:rPr>
              <w:t xml:space="preserve"> American Government:</w:t>
            </w:r>
            <w:r w:rsidR="00646420">
              <w:rPr>
                <w:rStyle w:val="Emphasis"/>
              </w:rPr>
              <w:t xml:space="preserve"> </w:t>
            </w:r>
            <w:r w:rsidR="00646420" w:rsidRPr="00646420">
              <w:rPr>
                <w:rStyle w:val="Emphasis"/>
                <w:i w:val="0"/>
              </w:rPr>
              <w:t>Protecting Civil Liberties</w:t>
            </w:r>
            <w:r w:rsidR="00646420">
              <w:rPr>
                <w:rStyle w:val="Emphasis"/>
              </w:rPr>
              <w:t xml:space="preserve"> &gt; </w:t>
            </w:r>
            <w:r w:rsidR="00646420" w:rsidRPr="00646420">
              <w:rPr>
                <w:rStyle w:val="Emphasis"/>
                <w:i w:val="0"/>
              </w:rPr>
              <w:t>The Unalienable Rights</w:t>
            </w:r>
            <w:r w:rsidR="00646420">
              <w:rPr>
                <w:rStyle w:val="Emphasis"/>
              </w:rPr>
              <w:t xml:space="preserve"> &gt; </w:t>
            </w:r>
            <w:r w:rsidR="00646420" w:rsidRPr="00646420">
              <w:rPr>
                <w:rStyle w:val="Emphasis"/>
                <w:i w:val="0"/>
              </w:rPr>
              <w:t>Commitment to Individual Rights</w:t>
            </w:r>
            <w:r w:rsidR="00646420">
              <w:rPr>
                <w:rStyle w:val="Emphasis"/>
              </w:rPr>
              <w:t xml:space="preserve"> </w:t>
            </w:r>
          </w:p>
          <w:p w14:paraId="0E282D4E" w14:textId="77777777" w:rsidR="00646420" w:rsidRPr="00646420" w:rsidRDefault="00646420" w:rsidP="00646420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>
              <w:t xml:space="preserve">Lesson 6: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Government:</w:t>
            </w:r>
            <w:r>
              <w:rPr>
                <w:rStyle w:val="Emphasis"/>
              </w:rPr>
              <w:t xml:space="preserve"> </w:t>
            </w:r>
            <w:r w:rsidRPr="00646420">
              <w:rPr>
                <w:rStyle w:val="Emphasis"/>
                <w:i w:val="0"/>
              </w:rPr>
              <w:t>Protecting Civil Liberties</w:t>
            </w:r>
            <w:r>
              <w:rPr>
                <w:rStyle w:val="Emphasis"/>
              </w:rPr>
              <w:t xml:space="preserve"> &gt; </w:t>
            </w:r>
            <w:r w:rsidRPr="00646420">
              <w:rPr>
                <w:rStyle w:val="Emphasis"/>
                <w:i w:val="0"/>
              </w:rPr>
              <w:t>The Unalienable Rights</w:t>
            </w:r>
            <w:r>
              <w:rPr>
                <w:rStyle w:val="Emphasis"/>
              </w:rPr>
              <w:t xml:space="preserve"> &gt; </w:t>
            </w:r>
            <w:r>
              <w:rPr>
                <w:rStyle w:val="Emphasis"/>
                <w:i w:val="0"/>
              </w:rPr>
              <w:t xml:space="preserve">Limited Government </w:t>
            </w:r>
          </w:p>
          <w:p w14:paraId="4B9BAB8C" w14:textId="77777777" w:rsidR="00646420" w:rsidRPr="00B93575" w:rsidRDefault="00646420" w:rsidP="00646420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</w:rPr>
              <w:t xml:space="preserve">Lesson 8: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Government:</w:t>
            </w:r>
            <w:r>
              <w:rPr>
                <w:rStyle w:val="Emphasis"/>
              </w:rPr>
              <w:t xml:space="preserve"> </w:t>
            </w:r>
            <w:r w:rsidRPr="00646420">
              <w:rPr>
                <w:rStyle w:val="Emphasis"/>
                <w:i w:val="0"/>
              </w:rPr>
              <w:t>Protecting Civil Liberties</w:t>
            </w:r>
            <w:r>
              <w:rPr>
                <w:rStyle w:val="Emphasis"/>
              </w:rPr>
              <w:t xml:space="preserve"> &gt; </w:t>
            </w:r>
            <w:r>
              <w:rPr>
                <w:rStyle w:val="Emphasis"/>
                <w:i w:val="0"/>
              </w:rPr>
              <w:t>Freedom of Speech and Press &gt; The 1</w:t>
            </w:r>
            <w:r w:rsidRPr="00646420">
              <w:rPr>
                <w:rStyle w:val="Emphasis"/>
                <w:i w:val="0"/>
                <w:vertAlign w:val="superscript"/>
              </w:rPr>
              <w:t>st</w:t>
            </w:r>
            <w:r>
              <w:rPr>
                <w:rStyle w:val="Emphasis"/>
                <w:i w:val="0"/>
              </w:rPr>
              <w:t xml:space="preserve"> Amendment and Symbolic Speech </w:t>
            </w:r>
          </w:p>
          <w:p w14:paraId="0401188F" w14:textId="3D1CDC45" w:rsidR="00B93575" w:rsidRPr="00B93575" w:rsidRDefault="00B93575" w:rsidP="00646420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</w:rPr>
              <w:t xml:space="preserve">Lesson 7: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Government:</w:t>
            </w:r>
            <w:r>
              <w:rPr>
                <w:rStyle w:val="Emphasis"/>
              </w:rPr>
              <w:t xml:space="preserve"> </w:t>
            </w:r>
            <w:r w:rsidRPr="00646420">
              <w:rPr>
                <w:rStyle w:val="Emphasis"/>
                <w:i w:val="0"/>
              </w:rPr>
              <w:t>Protecting Civil Liberties</w:t>
            </w:r>
            <w:r>
              <w:rPr>
                <w:rStyle w:val="Emphasis"/>
              </w:rPr>
              <w:t xml:space="preserve"> &gt; </w:t>
            </w:r>
            <w:r>
              <w:rPr>
                <w:rStyle w:val="Emphasis"/>
                <w:i w:val="0"/>
              </w:rPr>
              <w:t>Freedom of Speech and Press &gt; Right of Free Expression</w:t>
            </w:r>
          </w:p>
          <w:p w14:paraId="425F88D1" w14:textId="7974BA71" w:rsidR="00805E78" w:rsidRPr="00B93575" w:rsidRDefault="00B93575" w:rsidP="00B93575">
            <w:pPr>
              <w:pStyle w:val="ListBulletnoindent"/>
            </w:pPr>
            <w:r>
              <w:t>Lesson 6</w:t>
            </w:r>
            <w:r w:rsidRPr="004001C2">
              <w:t xml:space="preserve">: </w:t>
            </w:r>
            <w:r w:rsidRPr="00646420">
              <w:rPr>
                <w:rStyle w:val="Emphasis"/>
                <w:i w:val="0"/>
              </w:rPr>
              <w:t>Flipped Video</w:t>
            </w:r>
            <w:r>
              <w:rPr>
                <w:rStyle w:val="Emphasis"/>
              </w:rPr>
              <w:t xml:space="preserve"> </w:t>
            </w:r>
            <w:r w:rsidRPr="00646420">
              <w:rPr>
                <w:rStyle w:val="Emphasis"/>
                <w:i w:val="0"/>
              </w:rPr>
              <w:t>“</w:t>
            </w:r>
            <w:r>
              <w:rPr>
                <w:rStyle w:val="Emphasis"/>
                <w:i w:val="0"/>
              </w:rPr>
              <w:t>Free Speech and Press</w:t>
            </w:r>
            <w:r w:rsidRPr="00646420">
              <w:rPr>
                <w:rStyle w:val="Emphasis"/>
                <w:i w:val="0"/>
              </w:rPr>
              <w:t xml:space="preserve">” </w:t>
            </w:r>
          </w:p>
        </w:tc>
      </w:tr>
      <w:tr w:rsidR="00363C6B" w14:paraId="5BDD79F0" w14:textId="77777777" w:rsidTr="00531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0" w:type="dxa"/>
          </w:tcPr>
          <w:p w14:paraId="24973CA9" w14:textId="07D69DF1" w:rsidR="00163B92" w:rsidRDefault="00AE5ECD" w:rsidP="00552FD5">
            <w:sdt>
              <w:sdtPr>
                <w:id w:val="489681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2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9" w:type="dxa"/>
          </w:tcPr>
          <w:p w14:paraId="49E7B790" w14:textId="6C307315" w:rsidR="0018339A" w:rsidRDefault="0062425C" w:rsidP="0018339A">
            <w:r w:rsidRPr="004001C2">
              <w:t xml:space="preserve">I </w:t>
            </w:r>
            <w:r>
              <w:t xml:space="preserve">can discuss the First Amendment </w:t>
            </w:r>
            <w:r w:rsidR="005D076C">
              <w:t>Freedom of Petition and Assembly</w:t>
            </w:r>
            <w:r>
              <w:t xml:space="preserve"> </w:t>
            </w:r>
            <w:r w:rsidR="00770DF6">
              <w:t>protections, limitations</w:t>
            </w:r>
            <w:r w:rsidR="00C57392">
              <w:t xml:space="preserve"> and</w:t>
            </w:r>
            <w:r w:rsidR="003F5963">
              <w:t xml:space="preserve"> </w:t>
            </w:r>
            <w:r w:rsidR="00952AB3">
              <w:t>how they relate</w:t>
            </w:r>
            <w:r w:rsidR="005D076C">
              <w:t xml:space="preserve"> </w:t>
            </w:r>
            <w:r w:rsidR="00952AB3">
              <w:t>to the</w:t>
            </w:r>
            <w:r w:rsidR="003F5963">
              <w:t xml:space="preserve"> Supreme Court </w:t>
            </w:r>
            <w:r w:rsidR="0018339A">
              <w:t>c</w:t>
            </w:r>
            <w:r w:rsidR="003F5963">
              <w:t>ase</w:t>
            </w:r>
            <w:r w:rsidR="0018339A">
              <w:t xml:space="preserve"> NAACP v. Alabama.</w:t>
            </w:r>
          </w:p>
          <w:p w14:paraId="172E79A6" w14:textId="2EC4AB2D" w:rsidR="0062425C" w:rsidRDefault="0062425C" w:rsidP="0062425C"/>
          <w:p w14:paraId="4654F0AC" w14:textId="270F669F" w:rsidR="00163B92" w:rsidRPr="004001C2" w:rsidRDefault="00163B92" w:rsidP="00AF3F21"/>
        </w:tc>
        <w:tc>
          <w:tcPr>
            <w:tcW w:w="2026" w:type="dxa"/>
          </w:tcPr>
          <w:p w14:paraId="43A1CA54" w14:textId="1EAABF81" w:rsidR="00163B92" w:rsidRDefault="0062425C" w:rsidP="004001C2">
            <w:pPr>
              <w:pStyle w:val="ListBulletnoindent"/>
            </w:pPr>
            <w:r>
              <w:t>associate</w:t>
            </w:r>
          </w:p>
          <w:p w14:paraId="2FA865F4" w14:textId="2D67506C" w:rsidR="00163B92" w:rsidRDefault="0062425C" w:rsidP="009E4118">
            <w:pPr>
              <w:pStyle w:val="ListBulletnoindent"/>
            </w:pPr>
            <w:r>
              <w:t xml:space="preserve">petition </w:t>
            </w:r>
          </w:p>
          <w:p w14:paraId="6E7D0C8C" w14:textId="77777777" w:rsidR="00711713" w:rsidRDefault="0062425C" w:rsidP="009E4118">
            <w:pPr>
              <w:pStyle w:val="ListBulletnoindent"/>
            </w:pPr>
            <w:r>
              <w:t>assemble</w:t>
            </w:r>
          </w:p>
          <w:p w14:paraId="7D9A4DC9" w14:textId="3E3DFD3B" w:rsidR="0062425C" w:rsidRPr="009E4118" w:rsidRDefault="0062425C" w:rsidP="006C5025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</w:tc>
        <w:tc>
          <w:tcPr>
            <w:tcW w:w="3575" w:type="dxa"/>
          </w:tcPr>
          <w:p w14:paraId="6A8DAF62" w14:textId="0244C29A" w:rsidR="00493C0F" w:rsidRDefault="0062425C" w:rsidP="0062425C">
            <w:pPr>
              <w:pStyle w:val="ListBulletnoindent"/>
            </w:pPr>
            <w:r>
              <w:t>Lesson 11</w:t>
            </w:r>
            <w:r w:rsidR="004001C2" w:rsidRPr="004001C2">
              <w:t xml:space="preserve">: </w:t>
            </w:r>
            <w:proofErr w:type="spellStart"/>
            <w:r w:rsidR="004001C2" w:rsidRPr="004001C2">
              <w:rPr>
                <w:rStyle w:val="Emphasis"/>
              </w:rPr>
              <w:t>Magruder’s</w:t>
            </w:r>
            <w:proofErr w:type="spellEnd"/>
            <w:r w:rsidR="004001C2" w:rsidRPr="004001C2">
              <w:rPr>
                <w:rStyle w:val="Emphasis"/>
              </w:rPr>
              <w:t xml:space="preserve"> American Government:</w:t>
            </w:r>
            <w:r w:rsidR="004001C2" w:rsidRPr="004001C2">
              <w:t xml:space="preserve"> </w:t>
            </w:r>
            <w:r>
              <w:t xml:space="preserve">Protecting Civil Liberties &gt; Freedom of Assembly &gt; Time, Place, Manner Rules </w:t>
            </w:r>
          </w:p>
          <w:p w14:paraId="09CEC661" w14:textId="4DF589EF" w:rsidR="0062425C" w:rsidRDefault="0062425C" w:rsidP="0062425C">
            <w:pPr>
              <w:pStyle w:val="ListBulletnoindent"/>
            </w:pPr>
            <w:r>
              <w:t>Lesson 11</w:t>
            </w:r>
            <w:r w:rsidRPr="004001C2">
              <w:t xml:space="preserve">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Government:</w:t>
            </w:r>
            <w:r w:rsidRPr="004001C2">
              <w:t xml:space="preserve"> </w:t>
            </w:r>
            <w:r>
              <w:t xml:space="preserve">Protecting Civil Liberties &gt; Freedom of Assembly &gt; Freedom of Association  </w:t>
            </w:r>
          </w:p>
          <w:p w14:paraId="23A71501" w14:textId="571B3728" w:rsidR="0062425C" w:rsidRDefault="0062425C" w:rsidP="0062425C">
            <w:pPr>
              <w:pStyle w:val="ListBulletnoindent"/>
              <w:numPr>
                <w:ilvl w:val="0"/>
                <w:numId w:val="0"/>
              </w:numPr>
            </w:pPr>
          </w:p>
        </w:tc>
      </w:tr>
      <w:tr w:rsidR="00363C6B" w14:paraId="512D701D" w14:textId="77777777" w:rsidTr="005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0" w:type="dxa"/>
          </w:tcPr>
          <w:p w14:paraId="637B69DB" w14:textId="588E33E4" w:rsidR="00C53C4B" w:rsidRDefault="00AE5ECD" w:rsidP="00552FD5">
            <w:sdt>
              <w:sdtPr>
                <w:id w:val="93448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9" w:type="dxa"/>
          </w:tcPr>
          <w:p w14:paraId="61014229" w14:textId="57E42B6F" w:rsidR="00C53C4B" w:rsidRDefault="0062425C" w:rsidP="0062425C">
            <w:r>
              <w:t xml:space="preserve">I can explain First Amendment </w:t>
            </w:r>
            <w:r w:rsidR="005D076C">
              <w:t xml:space="preserve">Freedom of Religion </w:t>
            </w:r>
            <w:r w:rsidR="00C57392">
              <w:t>protections,</w:t>
            </w:r>
            <w:r w:rsidR="005D076C">
              <w:t xml:space="preserve"> limitations and how they relate</w:t>
            </w:r>
            <w:r>
              <w:t xml:space="preserve"> in the </w:t>
            </w:r>
            <w:r w:rsidR="0018339A">
              <w:t xml:space="preserve">following </w:t>
            </w:r>
            <w:r>
              <w:t xml:space="preserve">Supreme Court </w:t>
            </w:r>
            <w:r w:rsidR="0018339A">
              <w:t>c</w:t>
            </w:r>
            <w:r>
              <w:t>ase</w:t>
            </w:r>
            <w:r w:rsidR="005D076C">
              <w:t>s</w:t>
            </w:r>
            <w:r>
              <w:t xml:space="preserve">: </w:t>
            </w:r>
          </w:p>
          <w:p w14:paraId="1AC82FD7" w14:textId="77777777" w:rsidR="0062425C" w:rsidRPr="0004048F" w:rsidRDefault="003F5963" w:rsidP="0062425C">
            <w:pPr>
              <w:rPr>
                <w:lang w:val="fr-FR"/>
              </w:rPr>
            </w:pPr>
            <w:r w:rsidRPr="0004048F">
              <w:rPr>
                <w:lang w:val="fr-FR"/>
              </w:rPr>
              <w:t>Engel</w:t>
            </w:r>
            <w:r w:rsidR="0062425C" w:rsidRPr="0004048F">
              <w:rPr>
                <w:lang w:val="fr-FR"/>
              </w:rPr>
              <w:t xml:space="preserve"> v. Vitale </w:t>
            </w:r>
          </w:p>
          <w:p w14:paraId="79890607" w14:textId="4B1E1C81" w:rsidR="005D076C" w:rsidRPr="0004048F" w:rsidRDefault="005D076C" w:rsidP="0062425C">
            <w:pPr>
              <w:rPr>
                <w:lang w:val="fr-FR"/>
              </w:rPr>
            </w:pPr>
            <w:proofErr w:type="spellStart"/>
            <w:r w:rsidRPr="0004048F">
              <w:rPr>
                <w:lang w:val="fr-FR"/>
              </w:rPr>
              <w:t>Lemon</w:t>
            </w:r>
            <w:proofErr w:type="spellEnd"/>
            <w:r w:rsidRPr="0004048F">
              <w:rPr>
                <w:lang w:val="fr-FR"/>
              </w:rPr>
              <w:t xml:space="preserve"> v. Kurtzman</w:t>
            </w:r>
          </w:p>
          <w:p w14:paraId="13C1A84C" w14:textId="11032291" w:rsidR="003F5963" w:rsidRPr="0004048F" w:rsidRDefault="003F5963" w:rsidP="0062425C">
            <w:pPr>
              <w:rPr>
                <w:lang w:val="fr-FR"/>
              </w:rPr>
            </w:pPr>
          </w:p>
        </w:tc>
        <w:tc>
          <w:tcPr>
            <w:tcW w:w="2026" w:type="dxa"/>
          </w:tcPr>
          <w:p w14:paraId="15CA9BA0" w14:textId="77777777" w:rsidR="009E4118" w:rsidRDefault="0062425C" w:rsidP="00552FD5">
            <w:pPr>
              <w:pStyle w:val="ListBulletnoindent"/>
            </w:pPr>
            <w:r>
              <w:t>Establishment Clause</w:t>
            </w:r>
          </w:p>
          <w:p w14:paraId="3FE0C385" w14:textId="4866ABAC" w:rsidR="0062425C" w:rsidRDefault="0062425C" w:rsidP="00552FD5">
            <w:pPr>
              <w:pStyle w:val="ListBulletnoindent"/>
            </w:pPr>
            <w:r>
              <w:t>Free</w:t>
            </w:r>
            <w:r w:rsidR="003F5963">
              <w:t xml:space="preserve"> Exercise Clause </w:t>
            </w:r>
          </w:p>
          <w:p w14:paraId="4C06C7DD" w14:textId="67632E45" w:rsidR="0062425C" w:rsidRDefault="0018339A" w:rsidP="00552FD5">
            <w:pPr>
              <w:pStyle w:val="ListBulletnoindent"/>
            </w:pPr>
            <w:r>
              <w:t>l</w:t>
            </w:r>
            <w:r w:rsidR="0062425C">
              <w:t xml:space="preserve">emon test </w:t>
            </w:r>
          </w:p>
          <w:p w14:paraId="72B330C0" w14:textId="5630E724" w:rsidR="0062425C" w:rsidRDefault="0062425C" w:rsidP="006C5025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</w:tc>
        <w:tc>
          <w:tcPr>
            <w:tcW w:w="3575" w:type="dxa"/>
          </w:tcPr>
          <w:p w14:paraId="5F621F66" w14:textId="3EB0CD52" w:rsidR="00C53C4B" w:rsidRPr="003F5963" w:rsidRDefault="00FB1490" w:rsidP="005F3FE7">
            <w:pPr>
              <w:pStyle w:val="ListBulletnoindent"/>
              <w:rPr>
                <w:rFonts w:eastAsiaTheme="majorEastAsia" w:cstheme="majorBidi"/>
                <w:i/>
                <w:iCs/>
                <w:sz w:val="22"/>
              </w:rPr>
            </w:pPr>
            <w:r>
              <w:t xml:space="preserve">Lesson </w:t>
            </w:r>
            <w:r w:rsidR="003F5963">
              <w:t>9: Flipped Video “Freedom of Religion”</w:t>
            </w:r>
          </w:p>
          <w:p w14:paraId="6998569F" w14:textId="2B4735E8" w:rsidR="003F5963" w:rsidRPr="003F5963" w:rsidRDefault="003F5963" w:rsidP="005F3FE7">
            <w:pPr>
              <w:pStyle w:val="ListBulletnoindent"/>
              <w:rPr>
                <w:rStyle w:val="Emphasis"/>
                <w:rFonts w:eastAsiaTheme="majorEastAsia" w:cstheme="majorBidi"/>
                <w:bCs w:val="0"/>
                <w:spacing w:val="0"/>
                <w:sz w:val="22"/>
              </w:rPr>
            </w:pPr>
            <w:r>
              <w:t xml:space="preserve">Lesson 9: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 xml:space="preserve">Protecting Civil Liberties &gt; Freedom of Religion &gt; Free Exercise Clause </w:t>
            </w:r>
          </w:p>
          <w:p w14:paraId="180D4C1B" w14:textId="72070E95" w:rsidR="00C53C4B" w:rsidRPr="003F5963" w:rsidRDefault="003F5963" w:rsidP="003F5963">
            <w:pPr>
              <w:pStyle w:val="ListBulletnoindent"/>
              <w:rPr>
                <w:rFonts w:eastAsiaTheme="majorEastAsia" w:cstheme="majorBidi"/>
                <w:i/>
                <w:iCs/>
                <w:sz w:val="22"/>
              </w:rPr>
            </w:pPr>
            <w:r>
              <w:t xml:space="preserve">Lesson 9: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 xml:space="preserve">Protecting Civil Liberties &gt; Freedom of Religion &gt; Religion and Education  </w:t>
            </w:r>
          </w:p>
        </w:tc>
      </w:tr>
      <w:tr w:rsidR="00363C6B" w14:paraId="0C1D54FA" w14:textId="77777777" w:rsidTr="00531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0" w:type="dxa"/>
          </w:tcPr>
          <w:p w14:paraId="3E6014E0" w14:textId="2CB9A9DF" w:rsidR="00C53C4B" w:rsidRDefault="00AE5ECD" w:rsidP="00552FD5">
            <w:sdt>
              <w:sdtPr>
                <w:id w:val="-1350094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E2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9" w:type="dxa"/>
          </w:tcPr>
          <w:p w14:paraId="4F4A78E8" w14:textId="5AA050E5" w:rsidR="003F5963" w:rsidRDefault="003A1F92" w:rsidP="005D076C">
            <w:r>
              <w:t xml:space="preserve">I can explain </w:t>
            </w:r>
            <w:r w:rsidR="003F5963">
              <w:t xml:space="preserve">Due Process </w:t>
            </w:r>
            <w:r w:rsidR="005D076C">
              <w:t xml:space="preserve">protections under the </w:t>
            </w:r>
            <w:r w:rsidR="0018339A">
              <w:t xml:space="preserve">Fifth </w:t>
            </w:r>
            <w:r w:rsidR="005D076C">
              <w:t xml:space="preserve">and </w:t>
            </w:r>
            <w:r w:rsidR="0018339A">
              <w:t xml:space="preserve">Fourteenth </w:t>
            </w:r>
            <w:r w:rsidR="005D076C">
              <w:t>Amendment</w:t>
            </w:r>
            <w:r w:rsidR="00B93575">
              <w:t>s</w:t>
            </w:r>
            <w:r w:rsidR="005D076C">
              <w:t xml:space="preserve"> and how they relate to the following Supreme Court </w:t>
            </w:r>
            <w:r w:rsidR="0018339A">
              <w:t>c</w:t>
            </w:r>
            <w:r w:rsidR="005D076C">
              <w:t>ases:</w:t>
            </w:r>
          </w:p>
          <w:p w14:paraId="534C3021" w14:textId="77777777" w:rsidR="005D076C" w:rsidRDefault="005D076C" w:rsidP="005D076C">
            <w:r>
              <w:t xml:space="preserve">Gideon v. </w:t>
            </w:r>
            <w:proofErr w:type="spellStart"/>
            <w:r>
              <w:t>Wainright</w:t>
            </w:r>
            <w:proofErr w:type="spellEnd"/>
          </w:p>
          <w:p w14:paraId="5291688D" w14:textId="39E5DA86" w:rsidR="005D076C" w:rsidRDefault="005D076C" w:rsidP="005D076C">
            <w:r>
              <w:t>Escobedo v. Illinois</w:t>
            </w:r>
          </w:p>
          <w:p w14:paraId="08B5FDED" w14:textId="5EDD0A60" w:rsidR="00C57392" w:rsidRDefault="00C57392" w:rsidP="005D076C">
            <w:r>
              <w:t xml:space="preserve">Stanley v. Georgia </w:t>
            </w:r>
          </w:p>
          <w:p w14:paraId="5A59FA04" w14:textId="4FE0710D" w:rsidR="005D076C" w:rsidRPr="003F5963" w:rsidRDefault="005D076C" w:rsidP="005D076C"/>
        </w:tc>
        <w:tc>
          <w:tcPr>
            <w:tcW w:w="2026" w:type="dxa"/>
          </w:tcPr>
          <w:p w14:paraId="122A9D2F" w14:textId="534C3ABB" w:rsidR="005D076C" w:rsidRDefault="0018339A" w:rsidP="00552FD5">
            <w:pPr>
              <w:pStyle w:val="ListBulletnoindent"/>
            </w:pPr>
            <w:r>
              <w:t>d</w:t>
            </w:r>
            <w:r w:rsidR="005D076C">
              <w:t>ue process</w:t>
            </w:r>
          </w:p>
          <w:p w14:paraId="563DB1D6" w14:textId="2E75F419" w:rsidR="003F5963" w:rsidRDefault="0018339A" w:rsidP="00552FD5">
            <w:pPr>
              <w:pStyle w:val="ListBulletnoindent"/>
            </w:pPr>
            <w:r>
              <w:t>s</w:t>
            </w:r>
            <w:r w:rsidR="003F5963">
              <w:t>earch and seizure</w:t>
            </w:r>
          </w:p>
          <w:p w14:paraId="67AAD5FD" w14:textId="7E222697" w:rsidR="003F5963" w:rsidRDefault="0018339A" w:rsidP="00552FD5">
            <w:pPr>
              <w:pStyle w:val="ListBulletnoindent"/>
            </w:pPr>
            <w:r>
              <w:t>s</w:t>
            </w:r>
            <w:r w:rsidR="003F5963">
              <w:t>earch warrant</w:t>
            </w:r>
          </w:p>
          <w:p w14:paraId="7AC72FBA" w14:textId="7F2F61F1" w:rsidR="003F5963" w:rsidRDefault="0018339A" w:rsidP="00552FD5">
            <w:pPr>
              <w:pStyle w:val="ListBulletnoindent"/>
            </w:pPr>
            <w:r>
              <w:t>p</w:t>
            </w:r>
            <w:r w:rsidR="003F5963">
              <w:t>robable cause</w:t>
            </w:r>
          </w:p>
          <w:p w14:paraId="7AB7C0D6" w14:textId="57CD5AC1" w:rsidR="003F5963" w:rsidRDefault="0018339A" w:rsidP="00552FD5">
            <w:pPr>
              <w:pStyle w:val="ListBulletnoindent"/>
            </w:pPr>
            <w:r>
              <w:t>e</w:t>
            </w:r>
            <w:r w:rsidR="003F5963">
              <w:t xml:space="preserve">minent domain </w:t>
            </w:r>
          </w:p>
          <w:p w14:paraId="3888BB36" w14:textId="7C1F6FDB" w:rsidR="00C57392" w:rsidRDefault="0018339A" w:rsidP="00552FD5">
            <w:pPr>
              <w:pStyle w:val="ListBulletnoindent"/>
            </w:pPr>
            <w:r>
              <w:t>r</w:t>
            </w:r>
            <w:r w:rsidR="00C57392">
              <w:t xml:space="preserve">ight to privacy </w:t>
            </w:r>
          </w:p>
          <w:p w14:paraId="29FEAE7D" w14:textId="36DFC3E1" w:rsidR="003F5963" w:rsidRDefault="003F5963" w:rsidP="003F5963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</w:tc>
        <w:tc>
          <w:tcPr>
            <w:tcW w:w="3575" w:type="dxa"/>
          </w:tcPr>
          <w:p w14:paraId="15DC7351" w14:textId="77777777" w:rsidR="00C53C4B" w:rsidRDefault="005D076C" w:rsidP="003A1F92">
            <w:pPr>
              <w:pStyle w:val="ListBulletnoindent"/>
            </w:pPr>
            <w:r>
              <w:t>Lesson 12: Flipped Video “Due Process of Law”</w:t>
            </w:r>
          </w:p>
          <w:p w14:paraId="0A9F930E" w14:textId="77777777" w:rsidR="005D076C" w:rsidRPr="005D076C" w:rsidRDefault="005D076C" w:rsidP="003A1F92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>
              <w:t xml:space="preserve">Lesson 12: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 xml:space="preserve">Protecting Civil Liberties &gt; Due Process of Law&gt; Understanding Due Process </w:t>
            </w:r>
          </w:p>
          <w:p w14:paraId="78A6536D" w14:textId="77777777" w:rsidR="005D076C" w:rsidRPr="00C57392" w:rsidRDefault="005D076C" w:rsidP="003A1F92">
            <w:pPr>
              <w:pStyle w:val="ListBulletnoindent"/>
              <w:rPr>
                <w:rStyle w:val="Emphasis"/>
                <w:bCs w:val="0"/>
                <w:i w:val="0"/>
                <w:iCs w:val="0"/>
                <w:spacing w:val="0"/>
              </w:rPr>
            </w:pPr>
            <w:r>
              <w:t xml:space="preserve">Lesson 12: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>Protecting Civil Liberties &gt; Due Process of Law&gt;</w:t>
            </w:r>
            <w:r w:rsidR="006C5025">
              <w:rPr>
                <w:rStyle w:val="Emphasis"/>
                <w:i w:val="0"/>
              </w:rPr>
              <w:t>Individual Rights and Public Good</w:t>
            </w:r>
          </w:p>
          <w:p w14:paraId="307B7AA8" w14:textId="4D358F11" w:rsidR="00C57392" w:rsidRDefault="00C57392" w:rsidP="003A1F92">
            <w:pPr>
              <w:pStyle w:val="ListBulletnoindent"/>
            </w:pPr>
            <w:r>
              <w:t xml:space="preserve">Lesson 12: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 xml:space="preserve">Protecting Civil Liberties &gt; Freedom and Security of the Person &gt; The Right of Privacy  </w:t>
            </w:r>
          </w:p>
        </w:tc>
      </w:tr>
      <w:tr w:rsidR="00363C6B" w14:paraId="51B393EB" w14:textId="77777777" w:rsidTr="005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0" w:type="dxa"/>
          </w:tcPr>
          <w:p w14:paraId="42C01A78" w14:textId="2CDF5501" w:rsidR="00552FD5" w:rsidRDefault="00552FD5" w:rsidP="00552FD5"/>
        </w:tc>
        <w:tc>
          <w:tcPr>
            <w:tcW w:w="2659" w:type="dxa"/>
          </w:tcPr>
          <w:p w14:paraId="5354F3D2" w14:textId="668D7E9B" w:rsidR="001B26AF" w:rsidRDefault="001B26AF" w:rsidP="001B26AF">
            <w:r>
              <w:t xml:space="preserve">I can </w:t>
            </w:r>
            <w:r w:rsidR="00531C01">
              <w:t>discuss</w:t>
            </w:r>
            <w:r>
              <w:t xml:space="preserve"> the Rights of the Accused</w:t>
            </w:r>
            <w:r w:rsidR="00531C01">
              <w:t xml:space="preserve"> </w:t>
            </w:r>
            <w:r w:rsidR="00952AB3">
              <w:t xml:space="preserve">that are </w:t>
            </w:r>
            <w:r w:rsidR="00531C01">
              <w:t xml:space="preserve">protected under the Constitution </w:t>
            </w:r>
            <w:r>
              <w:t xml:space="preserve"> </w:t>
            </w:r>
          </w:p>
          <w:p w14:paraId="5EC44B8D" w14:textId="64731425" w:rsidR="006C5025" w:rsidRDefault="006C5025" w:rsidP="00B825AF"/>
        </w:tc>
        <w:tc>
          <w:tcPr>
            <w:tcW w:w="2026" w:type="dxa"/>
          </w:tcPr>
          <w:p w14:paraId="2B9357E2" w14:textId="5D132B47" w:rsidR="00EE7C3A" w:rsidDel="000019C5" w:rsidRDefault="0018339A" w:rsidP="00EE7C3A">
            <w:pPr>
              <w:pStyle w:val="ListBulletnoindent"/>
            </w:pPr>
            <w:r>
              <w:t>s</w:t>
            </w:r>
            <w:r w:rsidR="00531C01">
              <w:t xml:space="preserve">elf-incrimination </w:t>
            </w:r>
          </w:p>
        </w:tc>
        <w:tc>
          <w:tcPr>
            <w:tcW w:w="3575" w:type="dxa"/>
          </w:tcPr>
          <w:p w14:paraId="322D395C" w14:textId="77777777" w:rsidR="00552FD5" w:rsidRDefault="001B26AF" w:rsidP="00AE3C0C">
            <w:pPr>
              <w:pStyle w:val="ListBulletnoindent"/>
            </w:pPr>
            <w:r>
              <w:t xml:space="preserve">Lesson 13: Flipped Video “Rights of the Accused” </w:t>
            </w:r>
          </w:p>
          <w:p w14:paraId="4E9F5603" w14:textId="3228F38E" w:rsidR="001B26AF" w:rsidRDefault="00531C01" w:rsidP="00AE3C0C">
            <w:pPr>
              <w:pStyle w:val="ListBulletnoindent"/>
            </w:pPr>
            <w:r>
              <w:t xml:space="preserve">Lesson 13: </w:t>
            </w:r>
            <w:proofErr w:type="spellStart"/>
            <w:r w:rsidRPr="004001C2">
              <w:rPr>
                <w:rStyle w:val="Emphasis"/>
              </w:rPr>
              <w:t>Magruder’s</w:t>
            </w:r>
            <w:proofErr w:type="spellEnd"/>
            <w:r w:rsidRPr="004001C2">
              <w:rPr>
                <w:rStyle w:val="Emphasis"/>
              </w:rPr>
              <w:t xml:space="preserve"> American Government</w:t>
            </w:r>
            <w:r>
              <w:rPr>
                <w:rStyle w:val="Emphasis"/>
              </w:rPr>
              <w:t xml:space="preserve">&gt; </w:t>
            </w:r>
            <w:r>
              <w:rPr>
                <w:rStyle w:val="Emphasis"/>
                <w:i w:val="0"/>
              </w:rPr>
              <w:t xml:space="preserve">Protecting Civil Liberties&gt; Article I Protections </w:t>
            </w:r>
          </w:p>
        </w:tc>
      </w:tr>
      <w:tr w:rsidR="00363C6B" w14:paraId="246FB47B" w14:textId="77777777" w:rsidTr="00531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0" w:type="dxa"/>
          </w:tcPr>
          <w:p w14:paraId="73976851" w14:textId="0BFE55DE" w:rsidR="00C53C4B" w:rsidRDefault="00AE5ECD" w:rsidP="00552FD5">
            <w:sdt>
              <w:sdtPr>
                <w:id w:val="284547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9" w:type="dxa"/>
          </w:tcPr>
          <w:p w14:paraId="1FB3D6D6" w14:textId="705858D8" w:rsidR="00C53C4B" w:rsidRPr="004001C2" w:rsidRDefault="00EE7C3A" w:rsidP="0018339A">
            <w:pPr>
              <w:rPr>
                <w:rFonts w:eastAsiaTheme="majorEastAsia" w:cstheme="majorBidi"/>
                <w:i/>
                <w:iCs/>
                <w:sz w:val="22"/>
              </w:rPr>
            </w:pPr>
            <w:r>
              <w:t xml:space="preserve">I can explain the </w:t>
            </w:r>
            <w:r w:rsidR="0018339A">
              <w:t>S</w:t>
            </w:r>
            <w:r>
              <w:t xml:space="preserve">ix </w:t>
            </w:r>
            <w:r w:rsidR="0018339A">
              <w:t>O</w:t>
            </w:r>
            <w:r>
              <w:t xml:space="preserve">rganizing </w:t>
            </w:r>
            <w:r w:rsidR="0018339A">
              <w:t>P</w:t>
            </w:r>
            <w:r>
              <w:t xml:space="preserve">rinciples of the Constitution and how they apply to the Bill of Rights </w:t>
            </w:r>
            <w:r w:rsidR="001B26AF">
              <w:t xml:space="preserve">including </w:t>
            </w:r>
            <w:r>
              <w:t xml:space="preserve">the </w:t>
            </w:r>
            <w:r w:rsidR="0018339A">
              <w:t xml:space="preserve">Ninth </w:t>
            </w:r>
            <w:r>
              <w:t xml:space="preserve">and </w:t>
            </w:r>
            <w:r w:rsidR="0018339A">
              <w:t xml:space="preserve">Tenth </w:t>
            </w:r>
            <w:r>
              <w:t>Amendment</w:t>
            </w:r>
            <w:r w:rsidR="006D095D">
              <w:t>s</w:t>
            </w:r>
          </w:p>
        </w:tc>
        <w:tc>
          <w:tcPr>
            <w:tcW w:w="2026" w:type="dxa"/>
          </w:tcPr>
          <w:p w14:paraId="0362F5A0" w14:textId="0855504E" w:rsidR="00EE7C3A" w:rsidRDefault="006D50EB" w:rsidP="00EE7C3A">
            <w:pPr>
              <w:pStyle w:val="ListBulletnoindent"/>
            </w:pPr>
            <w:r>
              <w:t xml:space="preserve"> </w:t>
            </w:r>
            <w:r w:rsidR="0018339A">
              <w:t>l</w:t>
            </w:r>
            <w:r w:rsidR="00EE7C3A">
              <w:t xml:space="preserve">imited government </w:t>
            </w:r>
          </w:p>
          <w:p w14:paraId="06759D85" w14:textId="4BF6814C" w:rsidR="00EE7C3A" w:rsidRDefault="0018339A" w:rsidP="00EE7C3A">
            <w:pPr>
              <w:pStyle w:val="ListBulletnoindent"/>
            </w:pPr>
            <w:r>
              <w:t>s</w:t>
            </w:r>
            <w:r w:rsidR="00EE7C3A">
              <w:t>eparation of powers</w:t>
            </w:r>
          </w:p>
          <w:p w14:paraId="6928B91A" w14:textId="4ACB2CF5" w:rsidR="00EE7C3A" w:rsidRDefault="0018339A" w:rsidP="00EE7C3A">
            <w:pPr>
              <w:pStyle w:val="ListBulletnoindent"/>
            </w:pPr>
            <w:r>
              <w:t>f</w:t>
            </w:r>
            <w:r w:rsidR="00EE7C3A">
              <w:t xml:space="preserve">ederalism </w:t>
            </w:r>
          </w:p>
          <w:p w14:paraId="5A5206B7" w14:textId="6F887F81" w:rsidR="00EE7C3A" w:rsidRDefault="0018339A" w:rsidP="00EE7C3A">
            <w:pPr>
              <w:pStyle w:val="ListBulletnoindent"/>
            </w:pPr>
            <w:r>
              <w:t>j</w:t>
            </w:r>
            <w:r w:rsidR="00EE7C3A">
              <w:t>udicial review</w:t>
            </w:r>
          </w:p>
          <w:p w14:paraId="17D88661" w14:textId="62906329" w:rsidR="00EE7C3A" w:rsidRDefault="0018339A" w:rsidP="00EE7C3A">
            <w:pPr>
              <w:pStyle w:val="ListBulletnoindent"/>
            </w:pPr>
            <w:r>
              <w:t>c</w:t>
            </w:r>
            <w:r w:rsidR="00EE7C3A">
              <w:t xml:space="preserve">hecks and balances </w:t>
            </w:r>
          </w:p>
          <w:p w14:paraId="68A8004B" w14:textId="5838F9EE" w:rsidR="00EE7C3A" w:rsidRDefault="0018339A" w:rsidP="00EE7C3A">
            <w:pPr>
              <w:pStyle w:val="ListBulletnoindent"/>
            </w:pPr>
            <w:r>
              <w:t>p</w:t>
            </w:r>
            <w:r w:rsidR="00EE7C3A">
              <w:t xml:space="preserve">opular sovereignty </w:t>
            </w:r>
          </w:p>
          <w:p w14:paraId="773D2143" w14:textId="72FACAA4" w:rsidR="006D50EB" w:rsidRDefault="006D50EB" w:rsidP="001B26AF">
            <w:pPr>
              <w:pStyle w:val="ListBulletnoindent"/>
              <w:numPr>
                <w:ilvl w:val="0"/>
                <w:numId w:val="0"/>
              </w:numPr>
              <w:ind w:left="288"/>
            </w:pPr>
          </w:p>
        </w:tc>
        <w:tc>
          <w:tcPr>
            <w:tcW w:w="3575" w:type="dxa"/>
          </w:tcPr>
          <w:p w14:paraId="7C36CDBF" w14:textId="77777777" w:rsidR="003F4269" w:rsidRPr="00727A04" w:rsidRDefault="00EE7C3A" w:rsidP="00244E40">
            <w:pPr>
              <w:pStyle w:val="ListBulletnoindent"/>
              <w:outlineLvl w:val="6"/>
            </w:pPr>
            <w:r>
              <w:rPr>
                <w:sz w:val="22"/>
              </w:rPr>
              <w:t>Lesson 4: Interactive Review: Checks and Balances</w:t>
            </w:r>
          </w:p>
          <w:p w14:paraId="4219476E" w14:textId="193747B3" w:rsidR="00727A04" w:rsidRPr="00727A04" w:rsidRDefault="00727A04" w:rsidP="00244E40">
            <w:pPr>
              <w:pStyle w:val="ListBulletnoindent"/>
              <w:outlineLvl w:val="6"/>
            </w:pPr>
            <w:r>
              <w:rPr>
                <w:sz w:val="22"/>
              </w:rPr>
              <w:t>Lesson 4: Concept Web: Six Organizing Principles</w:t>
            </w:r>
          </w:p>
          <w:p w14:paraId="4F0D844A" w14:textId="115AB4D2" w:rsidR="00727A04" w:rsidRPr="00770DF6" w:rsidRDefault="00727A04" w:rsidP="00244E40">
            <w:pPr>
              <w:pStyle w:val="ListBulletnoindent"/>
              <w:outlineLvl w:val="6"/>
            </w:pPr>
            <w:r>
              <w:rPr>
                <w:sz w:val="22"/>
              </w:rPr>
              <w:t>Lesson 4: Three-Column Chart: Principle Connections</w:t>
            </w:r>
          </w:p>
          <w:p w14:paraId="6067706C" w14:textId="77777777" w:rsidR="00770DF6" w:rsidRPr="00727A04" w:rsidRDefault="00770DF6" w:rsidP="00244E40">
            <w:pPr>
              <w:pStyle w:val="ListBulletnoindent"/>
              <w:outlineLvl w:val="6"/>
            </w:pPr>
            <w:r>
              <w:rPr>
                <w:sz w:val="22"/>
              </w:rPr>
              <w:t>U.S. Constitution, Amendments 1-10</w:t>
            </w:r>
          </w:p>
          <w:p w14:paraId="7B50C7C2" w14:textId="77777777" w:rsidR="00727A04" w:rsidRPr="00727A04" w:rsidRDefault="00727A04" w:rsidP="00244E40">
            <w:pPr>
              <w:pStyle w:val="ListBulletnoindent"/>
              <w:outlineLvl w:val="6"/>
            </w:pPr>
            <w:r>
              <w:rPr>
                <w:sz w:val="22"/>
              </w:rPr>
              <w:t>Semester A, Unit 2, Lesson 10:</w:t>
            </w:r>
          </w:p>
          <w:p w14:paraId="10604B28" w14:textId="77777777" w:rsidR="00727A04" w:rsidRDefault="00727A04" w:rsidP="00727A04">
            <w:pPr>
              <w:pStyle w:val="ListBulletnoindent"/>
              <w:numPr>
                <w:ilvl w:val="0"/>
                <w:numId w:val="0"/>
              </w:numPr>
              <w:ind w:left="288"/>
              <w:outlineLvl w:val="6"/>
              <w:rPr>
                <w:sz w:val="22"/>
              </w:rPr>
            </w:pPr>
            <w:r>
              <w:rPr>
                <w:sz w:val="22"/>
              </w:rPr>
              <w:t>Flipped Video “Principles of the Constitution</w:t>
            </w:r>
          </w:p>
          <w:p w14:paraId="592FF7AD" w14:textId="403E0413" w:rsidR="00727A04" w:rsidRPr="009F38F6" w:rsidRDefault="00727A04" w:rsidP="00727A04">
            <w:pPr>
              <w:pStyle w:val="ListBulletnoindent"/>
              <w:rPr>
                <w:sz w:val="22"/>
              </w:rPr>
            </w:pPr>
            <w:r w:rsidRPr="009F38F6">
              <w:rPr>
                <w:sz w:val="22"/>
              </w:rPr>
              <w:t xml:space="preserve">Semester A, Unit 2, Lesson 10: </w:t>
            </w:r>
            <w:proofErr w:type="spellStart"/>
            <w:r w:rsidRPr="009F38F6">
              <w:rPr>
                <w:rStyle w:val="Emphasis"/>
                <w:sz w:val="22"/>
              </w:rPr>
              <w:t>Magruder’s</w:t>
            </w:r>
            <w:proofErr w:type="spellEnd"/>
            <w:r w:rsidRPr="009F38F6">
              <w:rPr>
                <w:rStyle w:val="Emphasis"/>
                <w:sz w:val="22"/>
              </w:rPr>
              <w:t xml:space="preserve"> American Government:</w:t>
            </w:r>
            <w:r w:rsidRPr="009F38F6">
              <w:rPr>
                <w:sz w:val="22"/>
              </w:rPr>
              <w:t xml:space="preserve"> The Constitution &gt; An Overview of the Constitution &gt; More Basic Principles </w:t>
            </w:r>
          </w:p>
          <w:p w14:paraId="77982FD3" w14:textId="2F702584" w:rsidR="00727A04" w:rsidRPr="00727A04" w:rsidRDefault="00727A04" w:rsidP="00727A04">
            <w:pPr>
              <w:pStyle w:val="ListBulletnoindent"/>
              <w:numPr>
                <w:ilvl w:val="0"/>
                <w:numId w:val="0"/>
              </w:numPr>
              <w:ind w:left="288"/>
              <w:outlineLvl w:val="6"/>
              <w:rPr>
                <w:sz w:val="22"/>
              </w:rPr>
            </w:pPr>
          </w:p>
        </w:tc>
      </w:tr>
    </w:tbl>
    <w:p w14:paraId="4B612E47" w14:textId="20DA02EB" w:rsidR="007425D2" w:rsidRPr="007425D2" w:rsidRDefault="007425D2" w:rsidP="00381B1B"/>
    <w:sectPr w:rsidR="007425D2" w:rsidRPr="007425D2" w:rsidSect="00794D64">
      <w:type w:val="continuous"/>
      <w:pgSz w:w="12240" w:h="15840" w:code="1"/>
      <w:pgMar w:top="720" w:right="1440" w:bottom="1224" w:left="1440" w:header="0" w:footer="233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12795" w15:done="0"/>
  <w15:commentEx w15:paraId="51F9B4EF" w15:done="0"/>
  <w15:commentEx w15:paraId="2660D75E" w15:done="0"/>
  <w15:commentEx w15:paraId="511869EC" w15:done="0"/>
  <w15:commentEx w15:paraId="262F1968" w15:done="0"/>
  <w15:commentEx w15:paraId="5F45205C" w15:done="0"/>
  <w15:commentEx w15:paraId="2A975F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8A86" w14:textId="77777777" w:rsidR="00AE5ECD" w:rsidRDefault="00AE5ECD" w:rsidP="000C6CA5">
      <w:pPr>
        <w:spacing w:line="240" w:lineRule="auto"/>
      </w:pPr>
      <w:r>
        <w:separator/>
      </w:r>
    </w:p>
  </w:endnote>
  <w:endnote w:type="continuationSeparator" w:id="0">
    <w:p w14:paraId="045C2E92" w14:textId="77777777" w:rsidR="00AE5ECD" w:rsidRDefault="00AE5ECD" w:rsidP="000C6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BA02" w14:textId="77777777" w:rsidR="001B5CD2" w:rsidRDefault="001B5CD2" w:rsidP="006E4ACD">
    <w:pPr>
      <w:pStyle w:val="Footer"/>
      <w:tabs>
        <w:tab w:val="clear" w:pos="4680"/>
        <w:tab w:val="clear" w:pos="9360"/>
        <w:tab w:val="left" w:pos="180"/>
        <w:tab w:val="right" w:pos="10620"/>
      </w:tabs>
      <w:spacing w:after="160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A96421">
      <w:rPr>
        <w:rStyle w:val="Heading4Char"/>
        <w:noProof/>
      </w:rPr>
      <mc:AlternateContent>
        <mc:Choice Requires="wps">
          <w:drawing>
            <wp:inline distT="0" distB="0" distL="0" distR="0" wp14:anchorId="60CB29FB" wp14:editId="6D167DD0">
              <wp:extent cx="5943600" cy="64008"/>
              <wp:effectExtent l="0" t="0" r="0" b="0"/>
              <wp:docPr id="8" name="Rectangle 8" descr="Decorative green rule line" title="Rul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64008"/>
                      </a:xfrm>
                      <a:prstGeom prst="rect">
                        <a:avLst/>
                      </a:prstGeom>
                      <a:solidFill>
                        <a:srgbClr val="CF4A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1F6D398" id="Rectangle 8" o:spid="_x0000_s1026" alt="Title: Rule line - Description: Decorative green rule line" style="width:468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" fillcolor="#cf4a26" stroked="f" strokeweight="2pt">
              <v:path arrowok="t"/>
              <w10:anchorlock/>
            </v:rect>
          </w:pict>
        </mc:Fallback>
      </mc:AlternateContent>
    </w:r>
  </w:p>
  <w:p w14:paraId="6A29A8C1" w14:textId="77777777" w:rsidR="001B5CD2" w:rsidRPr="0013027A" w:rsidRDefault="001B5CD2" w:rsidP="006E4ACD">
    <w:pPr>
      <w:pStyle w:val="Footer"/>
      <w:tabs>
        <w:tab w:val="clear" w:pos="4680"/>
        <w:tab w:val="clear" w:pos="9360"/>
        <w:tab w:val="left" w:pos="180"/>
        <w:tab w:val="right" w:pos="9270"/>
      </w:tabs>
      <w:spacing w:after="160"/>
      <w:jc w:val="center"/>
      <w:rPr>
        <w:rFonts w:asciiTheme="majorHAnsi" w:hAnsiTheme="majorHAnsi" w:cstheme="majorHAnsi"/>
        <w:color w:val="25646B" w:themeColor="hyperlink"/>
        <w:sz w:val="18"/>
        <w:szCs w:val="18"/>
        <w:u w:val="single"/>
      </w:rPr>
    </w:pP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>© 20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>16</w:t>
    </w: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Connections Education, LLC. All rights reserved.</w:t>
    </w:r>
    <w:r w:rsidRPr="0013027A">
      <w:rPr>
        <w:rFonts w:asciiTheme="majorHAnsi" w:hAnsiTheme="majorHAnsi" w:cstheme="majorHAnsi"/>
        <w:color w:val="808080" w:themeColor="background1" w:themeShade="80"/>
        <w:sz w:val="18"/>
        <w:szCs w:val="18"/>
      </w:rPr>
      <w:tab/>
    </w:r>
    <w:r w:rsidRPr="0013027A">
      <w:rPr>
        <w:rFonts w:asciiTheme="majorHAnsi" w:hAnsiTheme="majorHAnsi" w:cstheme="majorHAnsi"/>
      </w:rPr>
      <w:fldChar w:fldCharType="begin"/>
    </w:r>
    <w:r w:rsidRPr="0013027A">
      <w:rPr>
        <w:rFonts w:asciiTheme="majorHAnsi" w:hAnsiTheme="majorHAnsi" w:cstheme="majorHAnsi"/>
      </w:rPr>
      <w:instrText xml:space="preserve"> PAGE   \* MERGEFORMAT </w:instrText>
    </w:r>
    <w:r w:rsidRPr="0013027A">
      <w:rPr>
        <w:rFonts w:asciiTheme="majorHAnsi" w:hAnsiTheme="majorHAnsi" w:cstheme="majorHAnsi"/>
      </w:rPr>
      <w:fldChar w:fldCharType="separate"/>
    </w:r>
    <w:r w:rsidR="000F4E53" w:rsidRPr="000F4E53">
      <w:rPr>
        <w:rFonts w:asciiTheme="majorHAnsi" w:hAnsiTheme="majorHAnsi" w:cstheme="majorHAnsi"/>
        <w:b/>
        <w:noProof/>
      </w:rPr>
      <w:t>11</w:t>
    </w:r>
    <w:r w:rsidRPr="0013027A">
      <w:rPr>
        <w:rFonts w:asciiTheme="majorHAnsi" w:hAnsiTheme="majorHAnsi" w:cstheme="majorHAnsi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3CCB" w14:textId="77777777" w:rsidR="001B5CD2" w:rsidRPr="00794D64" w:rsidRDefault="001B5CD2" w:rsidP="00794D64">
    <w:pPr>
      <w:jc w:val="center"/>
      <w:rPr>
        <w:rFonts w:asciiTheme="majorHAnsi" w:hAnsiTheme="majorHAnsi" w:cstheme="majorHAnsi"/>
        <w:sz w:val="20"/>
        <w:szCs w:val="20"/>
      </w:rPr>
    </w:pPr>
    <w:r w:rsidRPr="00D62371">
      <w:rPr>
        <w:rFonts w:asciiTheme="majorHAnsi" w:hAnsiTheme="majorHAnsi" w:cstheme="majorHAnsi"/>
        <w:sz w:val="20"/>
        <w:szCs w:val="20"/>
      </w:rPr>
      <w:t>© 2016 Connections Education, LLC.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7B78" w14:textId="77777777" w:rsidR="00AE5ECD" w:rsidRDefault="00AE5ECD" w:rsidP="000C6CA5">
      <w:pPr>
        <w:spacing w:line="240" w:lineRule="auto"/>
      </w:pPr>
      <w:r>
        <w:separator/>
      </w:r>
    </w:p>
  </w:footnote>
  <w:footnote w:type="continuationSeparator" w:id="0">
    <w:p w14:paraId="141CA622" w14:textId="77777777" w:rsidR="00AE5ECD" w:rsidRDefault="00AE5ECD" w:rsidP="000C6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0C4082"/>
    <w:lvl w:ilvl="0">
      <w:start w:val="1"/>
      <w:numFmt w:val="lowerRoman"/>
      <w:pStyle w:val="ListNumber5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C83E27"/>
      </w:rPr>
    </w:lvl>
  </w:abstractNum>
  <w:abstractNum w:abstractNumId="1">
    <w:nsid w:val="FFFFFF7D"/>
    <w:multiLevelType w:val="singleLevel"/>
    <w:tmpl w:val="7378497C"/>
    <w:lvl w:ilvl="0">
      <w:start w:val="1"/>
      <w:numFmt w:val="bullet"/>
      <w:pStyle w:val="ListNumber4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C83E27"/>
        <w:sz w:val="24"/>
      </w:rPr>
    </w:lvl>
  </w:abstractNum>
  <w:abstractNum w:abstractNumId="2">
    <w:nsid w:val="FFFFFF7E"/>
    <w:multiLevelType w:val="singleLevel"/>
    <w:tmpl w:val="120A6928"/>
    <w:lvl w:ilvl="0">
      <w:start w:val="1"/>
      <w:numFmt w:val="upperRoman"/>
      <w:pStyle w:val="ListNumber3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C83E27"/>
        <w:sz w:val="24"/>
      </w:rPr>
    </w:lvl>
  </w:abstractNum>
  <w:abstractNum w:abstractNumId="3">
    <w:nsid w:val="FFFFFF7F"/>
    <w:multiLevelType w:val="singleLevel"/>
    <w:tmpl w:val="AC12DC86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83E27"/>
      </w:rPr>
    </w:lvl>
  </w:abstractNum>
  <w:abstractNum w:abstractNumId="4">
    <w:nsid w:val="FFFFFF80"/>
    <w:multiLevelType w:val="singleLevel"/>
    <w:tmpl w:val="A9546AF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color w:val="555555"/>
      </w:rPr>
    </w:lvl>
  </w:abstractNum>
  <w:abstractNum w:abstractNumId="5">
    <w:nsid w:val="FFFFFF81"/>
    <w:multiLevelType w:val="singleLevel"/>
    <w:tmpl w:val="BD34F190"/>
    <w:lvl w:ilvl="0">
      <w:start w:val="1"/>
      <w:numFmt w:val="bullet"/>
      <w:pStyle w:val="ListBullet4"/>
      <w:lvlText w:val="˃"/>
      <w:lvlJc w:val="left"/>
      <w:pPr>
        <w:ind w:left="1512" w:hanging="360"/>
      </w:pPr>
      <w:rPr>
        <w:rFonts w:ascii="Arial" w:hAnsi="Arial" w:hint="default"/>
        <w:b/>
        <w:i w:val="0"/>
        <w:color w:val="555555"/>
        <w:sz w:val="24"/>
      </w:rPr>
    </w:lvl>
  </w:abstractNum>
  <w:abstractNum w:abstractNumId="6">
    <w:nsid w:val="FFFFFF82"/>
    <w:multiLevelType w:val="singleLevel"/>
    <w:tmpl w:val="FD0200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831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D04A27"/>
      </w:rPr>
    </w:lvl>
  </w:abstractNum>
  <w:abstractNum w:abstractNumId="9">
    <w:nsid w:val="FFFFFF89"/>
    <w:multiLevelType w:val="singleLevel"/>
    <w:tmpl w:val="0652F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5123"/>
    <w:multiLevelType w:val="hybridMultilevel"/>
    <w:tmpl w:val="66EC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845193"/>
    <w:multiLevelType w:val="hybridMultilevel"/>
    <w:tmpl w:val="589E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C786F"/>
    <w:multiLevelType w:val="hybridMultilevel"/>
    <w:tmpl w:val="1EC60F64"/>
    <w:lvl w:ilvl="0" w:tplc="26061710">
      <w:start w:val="1"/>
      <w:numFmt w:val="decimal"/>
      <w:pStyle w:val="ListNumb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83E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E3E05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95E41"/>
    <w:multiLevelType w:val="hybridMultilevel"/>
    <w:tmpl w:val="5B4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322DF"/>
    <w:multiLevelType w:val="hybridMultilevel"/>
    <w:tmpl w:val="9C04F0EC"/>
    <w:lvl w:ilvl="0" w:tplc="DDB2A8F0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  <w:b/>
        <w:i w:val="0"/>
        <w:color w:val="C83E27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5342384"/>
    <w:multiLevelType w:val="hybridMultilevel"/>
    <w:tmpl w:val="0254C3BA"/>
    <w:lvl w:ilvl="0" w:tplc="07F209D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D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9BC6EE3"/>
    <w:multiLevelType w:val="hybridMultilevel"/>
    <w:tmpl w:val="1C2E8130"/>
    <w:lvl w:ilvl="0" w:tplc="AA923D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219EF"/>
    <w:multiLevelType w:val="multilevel"/>
    <w:tmpl w:val="DE18CC3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64923"/>
    <w:multiLevelType w:val="hybridMultilevel"/>
    <w:tmpl w:val="EEEEC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1016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2636E"/>
    <w:multiLevelType w:val="multilevel"/>
    <w:tmpl w:val="6516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D2D442F"/>
    <w:multiLevelType w:val="hybridMultilevel"/>
    <w:tmpl w:val="028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253A6"/>
    <w:multiLevelType w:val="hybridMultilevel"/>
    <w:tmpl w:val="BE68166C"/>
    <w:lvl w:ilvl="0" w:tplc="996655F0">
      <w:start w:val="1"/>
      <w:numFmt w:val="bullet"/>
      <w:pStyle w:val="ListBulletnoindent"/>
      <w:lvlText w:val=""/>
      <w:lvlJc w:val="left"/>
      <w:pPr>
        <w:ind w:left="720" w:hanging="360"/>
      </w:pPr>
      <w:rPr>
        <w:rFonts w:ascii="Wingdings" w:hAnsi="Wingdings" w:hint="default"/>
        <w:color w:val="C83E27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B705E"/>
    <w:multiLevelType w:val="hybridMultilevel"/>
    <w:tmpl w:val="298E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70FAC"/>
    <w:multiLevelType w:val="hybridMultilevel"/>
    <w:tmpl w:val="EFE6DBF4"/>
    <w:lvl w:ilvl="0" w:tplc="D444D0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165F1F"/>
    <w:multiLevelType w:val="hybridMultilevel"/>
    <w:tmpl w:val="ED0EF464"/>
    <w:lvl w:ilvl="0" w:tplc="CA327BC6">
      <w:start w:val="1"/>
      <w:numFmt w:val="bullet"/>
      <w:pStyle w:val="List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20273"/>
    <w:multiLevelType w:val="multilevel"/>
    <w:tmpl w:val="40A2EC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95007" w:themeColor="accent1" w:themeShade="BF"/>
        <w:position w:val="-2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339E4"/>
    <w:multiLevelType w:val="hybridMultilevel"/>
    <w:tmpl w:val="377AC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95007" w:themeColor="accent1" w:themeShade="BF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756E3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366DB"/>
    <w:multiLevelType w:val="hybridMultilevel"/>
    <w:tmpl w:val="55B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6650E"/>
    <w:multiLevelType w:val="hybridMultilevel"/>
    <w:tmpl w:val="1CF2D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F22D2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F24"/>
    <w:multiLevelType w:val="hybridMultilevel"/>
    <w:tmpl w:val="7D50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B0C70"/>
    <w:multiLevelType w:val="hybridMultilevel"/>
    <w:tmpl w:val="2C2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3142D"/>
    <w:multiLevelType w:val="hybridMultilevel"/>
    <w:tmpl w:val="15F22976"/>
    <w:lvl w:ilvl="0" w:tplc="3378E14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>
    <w:nsid w:val="66DE2AE0"/>
    <w:multiLevelType w:val="hybridMultilevel"/>
    <w:tmpl w:val="B57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8285D"/>
    <w:multiLevelType w:val="hybridMultilevel"/>
    <w:tmpl w:val="5E5A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4321E"/>
    <w:multiLevelType w:val="hybridMultilevel"/>
    <w:tmpl w:val="5E06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C7E5D"/>
    <w:multiLevelType w:val="hybridMultilevel"/>
    <w:tmpl w:val="96A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91FFF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307E3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F19B5"/>
    <w:multiLevelType w:val="hybridMultilevel"/>
    <w:tmpl w:val="ED0EF464"/>
    <w:lvl w:ilvl="0" w:tplc="CA327BC6">
      <w:start w:val="1"/>
      <w:numFmt w:val="bullet"/>
      <w:lvlText w:val=""/>
      <w:lvlJc w:val="left"/>
      <w:pPr>
        <w:ind w:left="648" w:hanging="360"/>
      </w:pPr>
      <w:rPr>
        <w:rFonts w:ascii="Wingdings" w:hAnsi="Wingdings" w:hint="default"/>
        <w:b w:val="0"/>
        <w:i w:val="0"/>
        <w:color w:val="C83E27"/>
        <w:position w:val="-2"/>
        <w:sz w:val="22"/>
      </w:rPr>
    </w:lvl>
    <w:lvl w:ilvl="1" w:tplc="2B46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555A2"/>
    <w:multiLevelType w:val="multilevel"/>
    <w:tmpl w:val="6516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A16741C"/>
    <w:multiLevelType w:val="hybridMultilevel"/>
    <w:tmpl w:val="A740DC8E"/>
    <w:lvl w:ilvl="0" w:tplc="DD967D62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44"/>
  </w:num>
  <w:num w:numId="4">
    <w:abstractNumId w:val="22"/>
  </w:num>
  <w:num w:numId="5">
    <w:abstractNumId w:val="9"/>
  </w:num>
  <w:num w:numId="6">
    <w:abstractNumId w:val="16"/>
  </w:num>
  <w:num w:numId="7">
    <w:abstractNumId w:val="29"/>
  </w:num>
  <w:num w:numId="8">
    <w:abstractNumId w:val="27"/>
  </w:num>
  <w:num w:numId="9">
    <w:abstractNumId w:val="19"/>
  </w:num>
  <w:num w:numId="10">
    <w:abstractNumId w:val="27"/>
  </w:num>
  <w:num w:numId="11">
    <w:abstractNumId w:val="28"/>
  </w:num>
  <w:num w:numId="12">
    <w:abstractNumId w:val="27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8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3"/>
  </w:num>
  <w:num w:numId="27">
    <w:abstractNumId w:val="37"/>
  </w:num>
  <w:num w:numId="28">
    <w:abstractNumId w:val="31"/>
  </w:num>
  <w:num w:numId="29">
    <w:abstractNumId w:val="10"/>
  </w:num>
  <w:num w:numId="30">
    <w:abstractNumId w:val="20"/>
  </w:num>
  <w:num w:numId="31">
    <w:abstractNumId w:val="35"/>
  </w:num>
  <w:num w:numId="32">
    <w:abstractNumId w:val="25"/>
  </w:num>
  <w:num w:numId="33">
    <w:abstractNumId w:val="38"/>
  </w:num>
  <w:num w:numId="34">
    <w:abstractNumId w:val="18"/>
  </w:num>
  <w:num w:numId="35">
    <w:abstractNumId w:val="12"/>
    <w:lvlOverride w:ilvl="0">
      <w:startOverride w:val="1"/>
    </w:lvlOverride>
  </w:num>
  <w:num w:numId="36">
    <w:abstractNumId w:val="11"/>
  </w:num>
  <w:num w:numId="37">
    <w:abstractNumId w:val="24"/>
  </w:num>
  <w:num w:numId="38">
    <w:abstractNumId w:val="13"/>
  </w:num>
  <w:num w:numId="39">
    <w:abstractNumId w:val="42"/>
  </w:num>
  <w:num w:numId="40">
    <w:abstractNumId w:val="41"/>
  </w:num>
  <w:num w:numId="41">
    <w:abstractNumId w:val="21"/>
  </w:num>
  <w:num w:numId="42">
    <w:abstractNumId w:val="33"/>
  </w:num>
  <w:num w:numId="43">
    <w:abstractNumId w:val="30"/>
  </w:num>
  <w:num w:numId="44">
    <w:abstractNumId w:val="43"/>
  </w:num>
  <w:num w:numId="45">
    <w:abstractNumId w:val="14"/>
  </w:num>
  <w:num w:numId="46">
    <w:abstractNumId w:val="39"/>
  </w:num>
  <w:num w:numId="47">
    <w:abstractNumId w:val="34"/>
  </w:num>
  <w:num w:numId="48">
    <w:abstractNumId w:val="40"/>
  </w:num>
  <w:num w:numId="49">
    <w:abstractNumId w:val="45"/>
  </w:num>
  <w:num w:numId="50">
    <w:abstractNumId w:val="3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9"/>
    <w:rsid w:val="000019C5"/>
    <w:rsid w:val="00007154"/>
    <w:rsid w:val="000130C5"/>
    <w:rsid w:val="00022087"/>
    <w:rsid w:val="00027482"/>
    <w:rsid w:val="000376B7"/>
    <w:rsid w:val="0004048F"/>
    <w:rsid w:val="00044662"/>
    <w:rsid w:val="00051F77"/>
    <w:rsid w:val="00055585"/>
    <w:rsid w:val="00060FD4"/>
    <w:rsid w:val="00070DB1"/>
    <w:rsid w:val="00070FF1"/>
    <w:rsid w:val="00083CE8"/>
    <w:rsid w:val="00083D64"/>
    <w:rsid w:val="000856A9"/>
    <w:rsid w:val="0008654B"/>
    <w:rsid w:val="000A004F"/>
    <w:rsid w:val="000A464C"/>
    <w:rsid w:val="000A48B6"/>
    <w:rsid w:val="000A7198"/>
    <w:rsid w:val="000B3F7D"/>
    <w:rsid w:val="000C4FCE"/>
    <w:rsid w:val="000C6CA5"/>
    <w:rsid w:val="000D57D4"/>
    <w:rsid w:val="000D70E2"/>
    <w:rsid w:val="000E0327"/>
    <w:rsid w:val="000E335F"/>
    <w:rsid w:val="000E38FC"/>
    <w:rsid w:val="000F4E53"/>
    <w:rsid w:val="001136CA"/>
    <w:rsid w:val="00116E80"/>
    <w:rsid w:val="00123C45"/>
    <w:rsid w:val="00127DF0"/>
    <w:rsid w:val="0013027A"/>
    <w:rsid w:val="0013361B"/>
    <w:rsid w:val="001403D0"/>
    <w:rsid w:val="001427D4"/>
    <w:rsid w:val="0014423E"/>
    <w:rsid w:val="001450B6"/>
    <w:rsid w:val="00145716"/>
    <w:rsid w:val="001471F0"/>
    <w:rsid w:val="001538A8"/>
    <w:rsid w:val="00163B92"/>
    <w:rsid w:val="001642CF"/>
    <w:rsid w:val="00165A98"/>
    <w:rsid w:val="0016670F"/>
    <w:rsid w:val="00177106"/>
    <w:rsid w:val="00180527"/>
    <w:rsid w:val="0018339A"/>
    <w:rsid w:val="001855A8"/>
    <w:rsid w:val="00197577"/>
    <w:rsid w:val="001A3E5D"/>
    <w:rsid w:val="001B26AF"/>
    <w:rsid w:val="001B2D5F"/>
    <w:rsid w:val="001B5CD2"/>
    <w:rsid w:val="001D3384"/>
    <w:rsid w:val="001E2032"/>
    <w:rsid w:val="001F683E"/>
    <w:rsid w:val="001F6E7C"/>
    <w:rsid w:val="001F7EA2"/>
    <w:rsid w:val="00200B2C"/>
    <w:rsid w:val="00202E53"/>
    <w:rsid w:val="0023044B"/>
    <w:rsid w:val="00231506"/>
    <w:rsid w:val="00232712"/>
    <w:rsid w:val="002339DC"/>
    <w:rsid w:val="00235AA6"/>
    <w:rsid w:val="002375E2"/>
    <w:rsid w:val="0024139D"/>
    <w:rsid w:val="002447F1"/>
    <w:rsid w:val="00244E40"/>
    <w:rsid w:val="00246235"/>
    <w:rsid w:val="00246325"/>
    <w:rsid w:val="002465B3"/>
    <w:rsid w:val="00256E25"/>
    <w:rsid w:val="00264243"/>
    <w:rsid w:val="00274936"/>
    <w:rsid w:val="00284A4F"/>
    <w:rsid w:val="00287C63"/>
    <w:rsid w:val="00293F1B"/>
    <w:rsid w:val="002A44E9"/>
    <w:rsid w:val="002A5A54"/>
    <w:rsid w:val="002C6FAE"/>
    <w:rsid w:val="002D557C"/>
    <w:rsid w:val="002E7965"/>
    <w:rsid w:val="002F208B"/>
    <w:rsid w:val="002F7128"/>
    <w:rsid w:val="00311F0B"/>
    <w:rsid w:val="003264D7"/>
    <w:rsid w:val="00326EAD"/>
    <w:rsid w:val="003322E7"/>
    <w:rsid w:val="003322FF"/>
    <w:rsid w:val="0033311D"/>
    <w:rsid w:val="00363C6B"/>
    <w:rsid w:val="00366E6F"/>
    <w:rsid w:val="00367021"/>
    <w:rsid w:val="00372242"/>
    <w:rsid w:val="00380B61"/>
    <w:rsid w:val="00381B1B"/>
    <w:rsid w:val="003944F4"/>
    <w:rsid w:val="00396844"/>
    <w:rsid w:val="003970E2"/>
    <w:rsid w:val="003A1F92"/>
    <w:rsid w:val="003A7687"/>
    <w:rsid w:val="003B16F2"/>
    <w:rsid w:val="003B4372"/>
    <w:rsid w:val="003C0060"/>
    <w:rsid w:val="003D3288"/>
    <w:rsid w:val="003F16F0"/>
    <w:rsid w:val="003F2431"/>
    <w:rsid w:val="003F31C5"/>
    <w:rsid w:val="003F4269"/>
    <w:rsid w:val="003F5963"/>
    <w:rsid w:val="004001C2"/>
    <w:rsid w:val="004002A3"/>
    <w:rsid w:val="00405579"/>
    <w:rsid w:val="00406DD2"/>
    <w:rsid w:val="00423DCA"/>
    <w:rsid w:val="00423EBA"/>
    <w:rsid w:val="004273F4"/>
    <w:rsid w:val="004376F9"/>
    <w:rsid w:val="0044012E"/>
    <w:rsid w:val="0044117F"/>
    <w:rsid w:val="004515C1"/>
    <w:rsid w:val="0045585D"/>
    <w:rsid w:val="004622EB"/>
    <w:rsid w:val="0047029A"/>
    <w:rsid w:val="0047444E"/>
    <w:rsid w:val="0048039B"/>
    <w:rsid w:val="00481829"/>
    <w:rsid w:val="00483257"/>
    <w:rsid w:val="004838E3"/>
    <w:rsid w:val="00484F6C"/>
    <w:rsid w:val="0049186E"/>
    <w:rsid w:val="00493C0F"/>
    <w:rsid w:val="00494249"/>
    <w:rsid w:val="00494E20"/>
    <w:rsid w:val="00495AC7"/>
    <w:rsid w:val="004A2888"/>
    <w:rsid w:val="004A4652"/>
    <w:rsid w:val="004A62AC"/>
    <w:rsid w:val="004B2747"/>
    <w:rsid w:val="004B4930"/>
    <w:rsid w:val="004C1FFB"/>
    <w:rsid w:val="004C1FFE"/>
    <w:rsid w:val="004C765D"/>
    <w:rsid w:val="004F59E8"/>
    <w:rsid w:val="005152EB"/>
    <w:rsid w:val="00515417"/>
    <w:rsid w:val="00516EBE"/>
    <w:rsid w:val="00517DE3"/>
    <w:rsid w:val="00531C01"/>
    <w:rsid w:val="005414E9"/>
    <w:rsid w:val="00543593"/>
    <w:rsid w:val="00552FD5"/>
    <w:rsid w:val="00567C99"/>
    <w:rsid w:val="00571F88"/>
    <w:rsid w:val="005731C9"/>
    <w:rsid w:val="00575D44"/>
    <w:rsid w:val="0057614C"/>
    <w:rsid w:val="00577960"/>
    <w:rsid w:val="00577FB8"/>
    <w:rsid w:val="00585599"/>
    <w:rsid w:val="005874C8"/>
    <w:rsid w:val="00593185"/>
    <w:rsid w:val="005A1ECE"/>
    <w:rsid w:val="005A2537"/>
    <w:rsid w:val="005A556A"/>
    <w:rsid w:val="005B219D"/>
    <w:rsid w:val="005B48BF"/>
    <w:rsid w:val="005B54CC"/>
    <w:rsid w:val="005D076C"/>
    <w:rsid w:val="005D14AB"/>
    <w:rsid w:val="005D1E31"/>
    <w:rsid w:val="005D66B4"/>
    <w:rsid w:val="005D68B3"/>
    <w:rsid w:val="005E1490"/>
    <w:rsid w:val="005E17FC"/>
    <w:rsid w:val="005E7301"/>
    <w:rsid w:val="005F3FE7"/>
    <w:rsid w:val="005F7908"/>
    <w:rsid w:val="00621ABD"/>
    <w:rsid w:val="0062425C"/>
    <w:rsid w:val="00633E6D"/>
    <w:rsid w:val="006370FE"/>
    <w:rsid w:val="00637641"/>
    <w:rsid w:val="00646420"/>
    <w:rsid w:val="006511A5"/>
    <w:rsid w:val="0065330F"/>
    <w:rsid w:val="006732A6"/>
    <w:rsid w:val="006815CF"/>
    <w:rsid w:val="00685BA8"/>
    <w:rsid w:val="0069089A"/>
    <w:rsid w:val="006B2DFD"/>
    <w:rsid w:val="006B3258"/>
    <w:rsid w:val="006C5025"/>
    <w:rsid w:val="006D0275"/>
    <w:rsid w:val="006D095D"/>
    <w:rsid w:val="006D50EB"/>
    <w:rsid w:val="006D531A"/>
    <w:rsid w:val="006D7AB2"/>
    <w:rsid w:val="006E250D"/>
    <w:rsid w:val="006E4ACD"/>
    <w:rsid w:val="006F0A1C"/>
    <w:rsid w:val="006F0D2A"/>
    <w:rsid w:val="006F5745"/>
    <w:rsid w:val="006F6E97"/>
    <w:rsid w:val="007025E0"/>
    <w:rsid w:val="0070328A"/>
    <w:rsid w:val="0070752C"/>
    <w:rsid w:val="00711713"/>
    <w:rsid w:val="00712B55"/>
    <w:rsid w:val="0071514B"/>
    <w:rsid w:val="007244F2"/>
    <w:rsid w:val="00727A04"/>
    <w:rsid w:val="00727CAF"/>
    <w:rsid w:val="00735EB4"/>
    <w:rsid w:val="00736C16"/>
    <w:rsid w:val="007425D2"/>
    <w:rsid w:val="00744BD5"/>
    <w:rsid w:val="00752A11"/>
    <w:rsid w:val="00764069"/>
    <w:rsid w:val="00770DF6"/>
    <w:rsid w:val="00772FB4"/>
    <w:rsid w:val="007731DE"/>
    <w:rsid w:val="00781702"/>
    <w:rsid w:val="007903E0"/>
    <w:rsid w:val="007928DC"/>
    <w:rsid w:val="00792AFF"/>
    <w:rsid w:val="00794D64"/>
    <w:rsid w:val="007A437E"/>
    <w:rsid w:val="007B51FF"/>
    <w:rsid w:val="007D25B3"/>
    <w:rsid w:val="007D70A5"/>
    <w:rsid w:val="007D7B7C"/>
    <w:rsid w:val="007E06D9"/>
    <w:rsid w:val="007E219B"/>
    <w:rsid w:val="007E2BB3"/>
    <w:rsid w:val="007E5667"/>
    <w:rsid w:val="007F16F9"/>
    <w:rsid w:val="007F18E8"/>
    <w:rsid w:val="007F6360"/>
    <w:rsid w:val="007F7158"/>
    <w:rsid w:val="007F78DC"/>
    <w:rsid w:val="0080072E"/>
    <w:rsid w:val="00802258"/>
    <w:rsid w:val="00803170"/>
    <w:rsid w:val="00805B8E"/>
    <w:rsid w:val="00805E78"/>
    <w:rsid w:val="00807BC2"/>
    <w:rsid w:val="00812538"/>
    <w:rsid w:val="00813209"/>
    <w:rsid w:val="0081604D"/>
    <w:rsid w:val="00830FC8"/>
    <w:rsid w:val="008361C0"/>
    <w:rsid w:val="00837D09"/>
    <w:rsid w:val="008424AD"/>
    <w:rsid w:val="00853194"/>
    <w:rsid w:val="008700C0"/>
    <w:rsid w:val="008709C9"/>
    <w:rsid w:val="00884577"/>
    <w:rsid w:val="00893FFE"/>
    <w:rsid w:val="00894A21"/>
    <w:rsid w:val="008A32CC"/>
    <w:rsid w:val="008C0C4C"/>
    <w:rsid w:val="008C3D4D"/>
    <w:rsid w:val="008D2B99"/>
    <w:rsid w:val="008E1A09"/>
    <w:rsid w:val="008E594F"/>
    <w:rsid w:val="008E67AE"/>
    <w:rsid w:val="008F426A"/>
    <w:rsid w:val="00911FDC"/>
    <w:rsid w:val="00912B20"/>
    <w:rsid w:val="0091343E"/>
    <w:rsid w:val="00916EF0"/>
    <w:rsid w:val="00922092"/>
    <w:rsid w:val="00931AF8"/>
    <w:rsid w:val="0094382E"/>
    <w:rsid w:val="00944B5D"/>
    <w:rsid w:val="00945468"/>
    <w:rsid w:val="00946BE5"/>
    <w:rsid w:val="00947A59"/>
    <w:rsid w:val="00951859"/>
    <w:rsid w:val="00952AB3"/>
    <w:rsid w:val="0095487D"/>
    <w:rsid w:val="00960454"/>
    <w:rsid w:val="00987053"/>
    <w:rsid w:val="0098752B"/>
    <w:rsid w:val="009876F4"/>
    <w:rsid w:val="00993BDA"/>
    <w:rsid w:val="00994010"/>
    <w:rsid w:val="009974B4"/>
    <w:rsid w:val="009A2530"/>
    <w:rsid w:val="009B0C28"/>
    <w:rsid w:val="009B0C7F"/>
    <w:rsid w:val="009E4118"/>
    <w:rsid w:val="009E646E"/>
    <w:rsid w:val="009F38F6"/>
    <w:rsid w:val="009F7E47"/>
    <w:rsid w:val="00A05988"/>
    <w:rsid w:val="00A153DF"/>
    <w:rsid w:val="00A171DF"/>
    <w:rsid w:val="00A275D3"/>
    <w:rsid w:val="00A5440D"/>
    <w:rsid w:val="00A601B3"/>
    <w:rsid w:val="00A701C0"/>
    <w:rsid w:val="00A77A3E"/>
    <w:rsid w:val="00A82A1C"/>
    <w:rsid w:val="00A83593"/>
    <w:rsid w:val="00A84364"/>
    <w:rsid w:val="00A84ACF"/>
    <w:rsid w:val="00A86EBA"/>
    <w:rsid w:val="00A923AD"/>
    <w:rsid w:val="00A956F0"/>
    <w:rsid w:val="00AA0FDB"/>
    <w:rsid w:val="00AA314B"/>
    <w:rsid w:val="00AB28F7"/>
    <w:rsid w:val="00AB2B16"/>
    <w:rsid w:val="00AB2BDC"/>
    <w:rsid w:val="00AB3179"/>
    <w:rsid w:val="00AC314F"/>
    <w:rsid w:val="00AC6288"/>
    <w:rsid w:val="00AE117A"/>
    <w:rsid w:val="00AE1FE9"/>
    <w:rsid w:val="00AE3C0C"/>
    <w:rsid w:val="00AE5ECD"/>
    <w:rsid w:val="00AF3F21"/>
    <w:rsid w:val="00B02B06"/>
    <w:rsid w:val="00B12E79"/>
    <w:rsid w:val="00B15A73"/>
    <w:rsid w:val="00B24FDE"/>
    <w:rsid w:val="00B32694"/>
    <w:rsid w:val="00B349CE"/>
    <w:rsid w:val="00B44469"/>
    <w:rsid w:val="00B465DE"/>
    <w:rsid w:val="00B4671C"/>
    <w:rsid w:val="00B46A8A"/>
    <w:rsid w:val="00B5264A"/>
    <w:rsid w:val="00B564CE"/>
    <w:rsid w:val="00B603E7"/>
    <w:rsid w:val="00B62D95"/>
    <w:rsid w:val="00B71648"/>
    <w:rsid w:val="00B8103D"/>
    <w:rsid w:val="00B825AF"/>
    <w:rsid w:val="00B8716F"/>
    <w:rsid w:val="00B91DB3"/>
    <w:rsid w:val="00B93575"/>
    <w:rsid w:val="00BC718C"/>
    <w:rsid w:val="00BD3952"/>
    <w:rsid w:val="00BE1BB5"/>
    <w:rsid w:val="00BE2EB1"/>
    <w:rsid w:val="00BE6F7F"/>
    <w:rsid w:val="00C136DD"/>
    <w:rsid w:val="00C27ECF"/>
    <w:rsid w:val="00C31AF0"/>
    <w:rsid w:val="00C35A87"/>
    <w:rsid w:val="00C47D84"/>
    <w:rsid w:val="00C5033E"/>
    <w:rsid w:val="00C53C4B"/>
    <w:rsid w:val="00C57392"/>
    <w:rsid w:val="00C63A1E"/>
    <w:rsid w:val="00C70565"/>
    <w:rsid w:val="00C80AFD"/>
    <w:rsid w:val="00C94F22"/>
    <w:rsid w:val="00C974FB"/>
    <w:rsid w:val="00C97593"/>
    <w:rsid w:val="00CA5E73"/>
    <w:rsid w:val="00CA627A"/>
    <w:rsid w:val="00CB10FF"/>
    <w:rsid w:val="00CB64FD"/>
    <w:rsid w:val="00CC0228"/>
    <w:rsid w:val="00CC1C26"/>
    <w:rsid w:val="00CC28D1"/>
    <w:rsid w:val="00CD6CFF"/>
    <w:rsid w:val="00CE1CE2"/>
    <w:rsid w:val="00CE21C6"/>
    <w:rsid w:val="00CE2FC8"/>
    <w:rsid w:val="00CE484E"/>
    <w:rsid w:val="00CF55CC"/>
    <w:rsid w:val="00CF7707"/>
    <w:rsid w:val="00D04BB1"/>
    <w:rsid w:val="00D105CC"/>
    <w:rsid w:val="00D16693"/>
    <w:rsid w:val="00D1748D"/>
    <w:rsid w:val="00D2203C"/>
    <w:rsid w:val="00D23CCC"/>
    <w:rsid w:val="00D27AE4"/>
    <w:rsid w:val="00D3518D"/>
    <w:rsid w:val="00D353E3"/>
    <w:rsid w:val="00D408A8"/>
    <w:rsid w:val="00D4564A"/>
    <w:rsid w:val="00D571D9"/>
    <w:rsid w:val="00D621E4"/>
    <w:rsid w:val="00D62371"/>
    <w:rsid w:val="00D63CD5"/>
    <w:rsid w:val="00D65260"/>
    <w:rsid w:val="00D704BA"/>
    <w:rsid w:val="00D70E37"/>
    <w:rsid w:val="00D94341"/>
    <w:rsid w:val="00DA09DF"/>
    <w:rsid w:val="00DA5968"/>
    <w:rsid w:val="00DB174B"/>
    <w:rsid w:val="00DB4DD1"/>
    <w:rsid w:val="00DC0661"/>
    <w:rsid w:val="00DC5F01"/>
    <w:rsid w:val="00DC76BB"/>
    <w:rsid w:val="00DD5A99"/>
    <w:rsid w:val="00DD6BA4"/>
    <w:rsid w:val="00DF20B5"/>
    <w:rsid w:val="00DF4A11"/>
    <w:rsid w:val="00DF5ED1"/>
    <w:rsid w:val="00E03B56"/>
    <w:rsid w:val="00E07F92"/>
    <w:rsid w:val="00E13DEA"/>
    <w:rsid w:val="00E20F90"/>
    <w:rsid w:val="00E21A3E"/>
    <w:rsid w:val="00E239DF"/>
    <w:rsid w:val="00E2434A"/>
    <w:rsid w:val="00E2597A"/>
    <w:rsid w:val="00E273DE"/>
    <w:rsid w:val="00E37D63"/>
    <w:rsid w:val="00E50090"/>
    <w:rsid w:val="00E54DC1"/>
    <w:rsid w:val="00E57002"/>
    <w:rsid w:val="00E6636D"/>
    <w:rsid w:val="00E710EA"/>
    <w:rsid w:val="00E749C0"/>
    <w:rsid w:val="00E75BB4"/>
    <w:rsid w:val="00E83D0E"/>
    <w:rsid w:val="00E93B9F"/>
    <w:rsid w:val="00E95003"/>
    <w:rsid w:val="00E95ED3"/>
    <w:rsid w:val="00EA1AD3"/>
    <w:rsid w:val="00EA3A62"/>
    <w:rsid w:val="00EA4B7B"/>
    <w:rsid w:val="00EB0379"/>
    <w:rsid w:val="00EB0B60"/>
    <w:rsid w:val="00EB3B66"/>
    <w:rsid w:val="00EB3FD3"/>
    <w:rsid w:val="00EB7309"/>
    <w:rsid w:val="00EC287B"/>
    <w:rsid w:val="00EC2D0E"/>
    <w:rsid w:val="00EC33E5"/>
    <w:rsid w:val="00EC38BE"/>
    <w:rsid w:val="00EC793A"/>
    <w:rsid w:val="00ED1612"/>
    <w:rsid w:val="00ED3CFB"/>
    <w:rsid w:val="00EE4B88"/>
    <w:rsid w:val="00EE7C3A"/>
    <w:rsid w:val="00EF02B0"/>
    <w:rsid w:val="00EF4129"/>
    <w:rsid w:val="00F06B80"/>
    <w:rsid w:val="00F1613B"/>
    <w:rsid w:val="00F3287E"/>
    <w:rsid w:val="00F460EF"/>
    <w:rsid w:val="00F54F0C"/>
    <w:rsid w:val="00F6345C"/>
    <w:rsid w:val="00F65504"/>
    <w:rsid w:val="00F721B9"/>
    <w:rsid w:val="00F75479"/>
    <w:rsid w:val="00F75B23"/>
    <w:rsid w:val="00F7634C"/>
    <w:rsid w:val="00F77450"/>
    <w:rsid w:val="00FA35DE"/>
    <w:rsid w:val="00FA5A23"/>
    <w:rsid w:val="00FA7623"/>
    <w:rsid w:val="00FB088E"/>
    <w:rsid w:val="00FB1490"/>
    <w:rsid w:val="00FB69F4"/>
    <w:rsid w:val="00FB6E24"/>
    <w:rsid w:val="00FB7908"/>
    <w:rsid w:val="00FD127C"/>
    <w:rsid w:val="00FD4A80"/>
    <w:rsid w:val="00FD63E1"/>
    <w:rsid w:val="00FF2A85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3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794D64"/>
    <w:pPr>
      <w:spacing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5A8"/>
    <w:pPr>
      <w:keepLines/>
      <w:pBdr>
        <w:top w:val="single" w:sz="48" w:space="0" w:color="CF4A26"/>
        <w:bottom w:val="single" w:sz="48" w:space="1" w:color="CF4A26"/>
      </w:pBdr>
      <w:shd w:val="clear" w:color="auto" w:fill="CF4A26"/>
      <w:spacing w:after="0" w:line="240" w:lineRule="auto"/>
      <w:ind w:left="720" w:right="720"/>
      <w:jc w:val="center"/>
      <w:outlineLvl w:val="0"/>
    </w:pPr>
    <w:rPr>
      <w:rFonts w:eastAsia="Arial" w:cs="Times New Roman"/>
      <w:sz w:val="44"/>
      <w:szCs w:val="4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923AD"/>
    <w:pPr>
      <w:pBdr>
        <w:top w:val="single" w:sz="24" w:space="1" w:color="CF4A26"/>
        <w:left w:val="single" w:sz="8" w:space="4" w:color="CF4A26"/>
        <w:bottom w:val="single" w:sz="24" w:space="1" w:color="CF4A26"/>
        <w:right w:val="single" w:sz="8" w:space="4" w:color="CF4A26"/>
      </w:pBdr>
      <w:shd w:val="clear" w:color="auto" w:fill="CF4A26"/>
      <w:spacing w:before="0" w:after="320"/>
      <w:outlineLvl w:val="1"/>
    </w:pPr>
    <w:rPr>
      <w:color w:val="FFFFFF" w:themeColor="background1"/>
      <w:sz w:val="40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C27ECF"/>
    <w:pPr>
      <w:outlineLvl w:val="2"/>
    </w:pPr>
    <w:rPr>
      <w:i w:val="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C27ECF"/>
    <w:pPr>
      <w:keepNext/>
      <w:spacing w:before="200" w:after="4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A923A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rsid w:val="00494E20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160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EHorizontalChart">
    <w:name w:val="CE Horizontal Chart"/>
    <w:basedOn w:val="TableNormal"/>
    <w:uiPriority w:val="99"/>
    <w:rsid w:val="00481829"/>
    <w:pPr>
      <w:spacing w:after="0" w:line="240" w:lineRule="auto"/>
    </w:pPr>
    <w:rPr>
      <w:i/>
      <w:color w:val="000000" w:themeColor="text1"/>
      <w:sz w:val="20"/>
    </w:rPr>
    <w:tblPr>
      <w:tblInd w:w="360" w:type="dxa"/>
      <w:tblBorders>
        <w:top w:val="single" w:sz="8" w:space="0" w:color="81BDC9"/>
        <w:bottom w:val="single" w:sz="8" w:space="0" w:color="81BDC9"/>
        <w:insideH w:val="single" w:sz="8" w:space="0" w:color="81BDC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8" w:space="0" w:color="81BDC9"/>
          <w:left w:val="nil"/>
          <w:bottom w:val="single" w:sz="8" w:space="0" w:color="81BDC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contextualSpacing/>
      </w:pPr>
      <w:rPr>
        <w:i w:val="0"/>
      </w:rPr>
      <w:tblPr/>
      <w:tcPr>
        <w:tcBorders>
          <w:top w:val="single" w:sz="8" w:space="0" w:color="E36C0A" w:themeColor="accent1"/>
          <w:bottom w:val="single" w:sz="8" w:space="0" w:color="E36C0A" w:themeColor="accent1"/>
          <w:insideH w:val="single" w:sz="8" w:space="0" w:color="E36C0A" w:themeColor="accent1"/>
        </w:tcBorders>
        <w:shd w:val="clear" w:color="auto" w:fill="CCCCCC" w:themeFill="background2"/>
      </w:tcPr>
    </w:tblStylePr>
  </w:style>
  <w:style w:type="paragraph" w:customStyle="1" w:styleId="Hyperlink2">
    <w:name w:val="Hyperlink2"/>
    <w:basedOn w:val="Header"/>
    <w:qFormat/>
    <w:rsid w:val="00EB0379"/>
  </w:style>
  <w:style w:type="paragraph" w:styleId="NormalWeb">
    <w:name w:val="Normal (Web)"/>
    <w:basedOn w:val="Normal"/>
    <w:uiPriority w:val="99"/>
    <w:semiHidden/>
    <w:unhideWhenUsed/>
    <w:rsid w:val="00180527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5A8"/>
    <w:rPr>
      <w:rFonts w:ascii="Arial" w:eastAsia="Arial" w:hAnsi="Arial" w:cs="Times New Roman"/>
      <w:sz w:val="44"/>
      <w:szCs w:val="44"/>
      <w:shd w:val="clear" w:color="auto" w:fill="CF4A26"/>
    </w:rPr>
  </w:style>
  <w:style w:type="character" w:customStyle="1" w:styleId="Heading2Char">
    <w:name w:val="Heading 2 Char"/>
    <w:basedOn w:val="DefaultParagraphFont"/>
    <w:link w:val="Heading2"/>
    <w:uiPriority w:val="9"/>
    <w:rsid w:val="00A923AD"/>
    <w:rPr>
      <w:rFonts w:ascii="Arial" w:eastAsiaTheme="majorEastAsia" w:hAnsi="Arial" w:cstheme="majorBidi"/>
      <w:b/>
      <w:bCs/>
      <w:iCs/>
      <w:color w:val="FFFFFF" w:themeColor="background1"/>
      <w:sz w:val="40"/>
      <w:shd w:val="clear" w:color="auto" w:fill="CF4A26"/>
    </w:rPr>
  </w:style>
  <w:style w:type="character" w:customStyle="1" w:styleId="Heading3Char">
    <w:name w:val="Heading 3 Char"/>
    <w:basedOn w:val="DefaultParagraphFont"/>
    <w:link w:val="Heading3"/>
    <w:uiPriority w:val="9"/>
    <w:rsid w:val="00C27ECF"/>
    <w:rPr>
      <w:rFonts w:ascii="Arial" w:eastAsiaTheme="majorEastAsia" w:hAnsi="Arial" w:cstheme="majorBidi"/>
      <w:b/>
      <w:bCs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27ECF"/>
    <w:rPr>
      <w:rFonts w:ascii="Arial" w:eastAsiaTheme="majorEastAsia" w:hAnsi="Arial" w:cstheme="majorBidi"/>
      <w:b/>
      <w:bCs/>
      <w:i/>
      <w:iCs/>
      <w:sz w:val="28"/>
    </w:rPr>
  </w:style>
  <w:style w:type="character" w:styleId="Emphasis">
    <w:name w:val="Emphasis"/>
    <w:uiPriority w:val="20"/>
    <w:qFormat/>
    <w:rsid w:val="00B349CE"/>
    <w:rPr>
      <w:b w:val="0"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93BDA"/>
    <w:pPr>
      <w:spacing w:before="200"/>
      <w:ind w:left="360" w:right="360"/>
    </w:pPr>
    <w:rPr>
      <w:rFonts w:asciiTheme="minorHAnsi" w:hAnsiTheme="minorHAnsi"/>
      <w:b/>
      <w:i/>
      <w:iCs/>
      <w:color w:val="253E90"/>
    </w:rPr>
  </w:style>
  <w:style w:type="character" w:customStyle="1" w:styleId="QuoteChar">
    <w:name w:val="Quote Char"/>
    <w:basedOn w:val="DefaultParagraphFont"/>
    <w:link w:val="Quote"/>
    <w:uiPriority w:val="29"/>
    <w:rsid w:val="00993BDA"/>
    <w:rPr>
      <w:b/>
      <w:i/>
      <w:iCs/>
      <w:color w:val="253E90"/>
      <w:sz w:val="24"/>
    </w:rPr>
  </w:style>
  <w:style w:type="table" w:styleId="TableGrid">
    <w:name w:val="Table Grid"/>
    <w:basedOn w:val="TableNormal"/>
    <w:uiPriority w:val="59"/>
    <w:rsid w:val="0044012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Borders>
        <w:top w:val="single" w:sz="4" w:space="0" w:color="256475"/>
        <w:bottom w:val="single" w:sz="4" w:space="0" w:color="256475"/>
        <w:insideH w:val="single" w:sz="4" w:space="0" w:color="256475"/>
        <w:insideV w:val="single" w:sz="4" w:space="0" w:color="256475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0000" w:themeFill="text1"/>
        <w:vAlign w:val="center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923AD"/>
    <w:rPr>
      <w:rFonts w:ascii="Arial" w:eastAsiaTheme="majorEastAsia" w:hAnsi="Arial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94E20"/>
    <w:rPr>
      <w:rFonts w:ascii="Arial" w:eastAsiaTheme="majorEastAsia" w:hAnsi="Arial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7"/>
    <w:qFormat/>
    <w:rsid w:val="0081604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1604D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0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04D"/>
    <w:rPr>
      <w:b/>
      <w:bCs/>
      <w:i/>
      <w:iCs/>
    </w:rPr>
  </w:style>
  <w:style w:type="character" w:styleId="SubtleEmphasis">
    <w:name w:val="Subtle Emphasis"/>
    <w:uiPriority w:val="19"/>
    <w:qFormat/>
    <w:rsid w:val="0081604D"/>
    <w:rPr>
      <w:i/>
      <w:iCs/>
    </w:rPr>
  </w:style>
  <w:style w:type="character" w:styleId="IntenseEmphasis">
    <w:name w:val="Intense Emphasis"/>
    <w:uiPriority w:val="21"/>
    <w:qFormat/>
    <w:rsid w:val="000856A9"/>
    <w:rPr>
      <w:i/>
      <w:color w:val="D04A27"/>
    </w:rPr>
  </w:style>
  <w:style w:type="paragraph" w:styleId="TOCHeading">
    <w:name w:val="TOC Heading"/>
    <w:basedOn w:val="Normal"/>
    <w:next w:val="Normal"/>
    <w:uiPriority w:val="39"/>
    <w:unhideWhenUsed/>
    <w:qFormat/>
    <w:rsid w:val="0091343E"/>
    <w:pPr>
      <w:keepNext/>
      <w:keepLines/>
      <w:shd w:val="clear" w:color="auto" w:fill="CF4A26"/>
      <w:spacing w:before="480" w:after="200" w:line="276" w:lineRule="auto"/>
    </w:pPr>
    <w:rPr>
      <w:rFonts w:eastAsia="Times New Roman" w:cs="Times New Roman"/>
      <w:b/>
      <w:bCs/>
      <w:color w:val="FFFFFF"/>
      <w:sz w:val="32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</w:pPr>
    <w:rPr>
      <w:b/>
      <w:color w:val="D04A27"/>
    </w:rPr>
  </w:style>
  <w:style w:type="paragraph" w:styleId="TOC2">
    <w:name w:val="toc 2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245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475"/>
    </w:pPr>
  </w:style>
  <w:style w:type="character" w:styleId="Hyperlink">
    <w:name w:val="Hyperlink"/>
    <w:basedOn w:val="DefaultParagraphFont"/>
    <w:uiPriority w:val="99"/>
    <w:unhideWhenUsed/>
    <w:rsid w:val="0044012E"/>
    <w:rPr>
      <w:color w:val="25646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E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44012E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81604D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5"/>
    <w:rPr>
      <w:rFonts w:ascii="Calibri" w:hAnsi="Calibri"/>
      <w:sz w:val="24"/>
    </w:rPr>
  </w:style>
  <w:style w:type="paragraph" w:customStyle="1" w:styleId="HowToList">
    <w:name w:val="How To List"/>
    <w:basedOn w:val="List"/>
    <w:uiPriority w:val="1"/>
    <w:semiHidden/>
    <w:unhideWhenUsed/>
    <w:rsid w:val="002339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60" w:line="240" w:lineRule="auto"/>
      <w:ind w:left="0" w:firstLine="0"/>
      <w:contextualSpacing w:val="0"/>
    </w:pPr>
    <w:rPr>
      <w:rFonts w:asciiTheme="minorHAnsi" w:eastAsia="Batang" w:hAnsiTheme="minorHAnsi" w:cs="Times New Roman"/>
      <w:szCs w:val="24"/>
    </w:rPr>
  </w:style>
  <w:style w:type="paragraph" w:styleId="List">
    <w:name w:val="List"/>
    <w:basedOn w:val="Normal"/>
    <w:uiPriority w:val="99"/>
    <w:semiHidden/>
    <w:unhideWhenUsed/>
    <w:rsid w:val="002339DC"/>
    <w:pPr>
      <w:ind w:left="360" w:hanging="360"/>
      <w:contextualSpacing/>
    </w:pPr>
  </w:style>
  <w:style w:type="character" w:styleId="PageNumber">
    <w:name w:val="page number"/>
    <w:basedOn w:val="DefaultParagraphFont"/>
    <w:rsid w:val="00246325"/>
  </w:style>
  <w:style w:type="paragraph" w:styleId="ListBullet">
    <w:name w:val="List Bullet"/>
    <w:basedOn w:val="Normal"/>
    <w:rsid w:val="00311F0B"/>
    <w:pPr>
      <w:keepNext/>
      <w:numPr>
        <w:numId w:val="10"/>
      </w:numPr>
      <w:contextualSpacing/>
    </w:pPr>
  </w:style>
  <w:style w:type="character" w:styleId="FollowedHyperlink">
    <w:name w:val="FollowedHyperlink"/>
    <w:basedOn w:val="DefaultParagraphFont"/>
    <w:rsid w:val="002F7128"/>
    <w:rPr>
      <w:color w:val="3EA9B4" w:themeColor="followedHyperlink"/>
      <w:u w:val="single"/>
    </w:rPr>
  </w:style>
  <w:style w:type="paragraph" w:styleId="Caption">
    <w:name w:val="caption"/>
    <w:basedOn w:val="Normal"/>
    <w:next w:val="Normal"/>
    <w:rsid w:val="00AB28F7"/>
    <w:pPr>
      <w:spacing w:after="200" w:line="240" w:lineRule="auto"/>
    </w:pPr>
    <w:rPr>
      <w:b/>
      <w:bCs/>
      <w:color w:val="256475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16E80"/>
    <w:pPr>
      <w:spacing w:after="100" w:line="240" w:lineRule="auto"/>
      <w:ind w:left="96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16E80"/>
    <w:pPr>
      <w:spacing w:after="100" w:line="240" w:lineRule="auto"/>
      <w:ind w:left="12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16E80"/>
    <w:pPr>
      <w:spacing w:after="100" w:line="240" w:lineRule="auto"/>
      <w:ind w:left="144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16E80"/>
    <w:pPr>
      <w:spacing w:after="100" w:line="240" w:lineRule="auto"/>
      <w:ind w:left="168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16E80"/>
    <w:pPr>
      <w:spacing w:after="100" w:line="240" w:lineRule="auto"/>
      <w:ind w:left="1920"/>
    </w:pPr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D531A"/>
    <w:pPr>
      <w:ind w:left="720"/>
      <w:contextualSpacing/>
    </w:pPr>
  </w:style>
  <w:style w:type="paragraph" w:styleId="ListNumber">
    <w:name w:val="List Number"/>
    <w:basedOn w:val="Normal"/>
    <w:rsid w:val="00D04BB1"/>
    <w:pPr>
      <w:numPr>
        <w:numId w:val="25"/>
      </w:numPr>
      <w:spacing w:after="0"/>
      <w:contextualSpacing/>
    </w:pPr>
  </w:style>
  <w:style w:type="paragraph" w:styleId="ListNumber2">
    <w:name w:val="List Number 2"/>
    <w:basedOn w:val="ListNumber"/>
    <w:rsid w:val="001450B6"/>
    <w:pPr>
      <w:numPr>
        <w:numId w:val="18"/>
      </w:numPr>
    </w:pPr>
  </w:style>
  <w:style w:type="paragraph" w:styleId="ListBullet2">
    <w:name w:val="List Bullet 2"/>
    <w:basedOn w:val="ListBullet"/>
    <w:rsid w:val="007F6360"/>
    <w:pPr>
      <w:numPr>
        <w:ilvl w:val="1"/>
      </w:numPr>
      <w:ind w:left="864" w:hanging="288"/>
    </w:pPr>
  </w:style>
  <w:style w:type="paragraph" w:styleId="ListBullet3">
    <w:name w:val="List Bullet 3"/>
    <w:basedOn w:val="ListBullet"/>
    <w:rsid w:val="00D04BB1"/>
    <w:pPr>
      <w:numPr>
        <w:numId w:val="24"/>
      </w:numPr>
    </w:pPr>
  </w:style>
  <w:style w:type="paragraph" w:styleId="ListBullet4">
    <w:name w:val="List Bullet 4"/>
    <w:basedOn w:val="Normal"/>
    <w:rsid w:val="00D04BB1"/>
    <w:pPr>
      <w:numPr>
        <w:numId w:val="15"/>
      </w:numPr>
      <w:spacing w:after="0"/>
      <w:contextualSpacing/>
    </w:pPr>
  </w:style>
  <w:style w:type="paragraph" w:styleId="ListBullet5">
    <w:name w:val="List Bullet 5"/>
    <w:basedOn w:val="Normal"/>
    <w:rsid w:val="00D04BB1"/>
    <w:pPr>
      <w:numPr>
        <w:numId w:val="16"/>
      </w:numPr>
      <w:spacing w:after="0"/>
      <w:contextualSpacing/>
    </w:pPr>
  </w:style>
  <w:style w:type="paragraph" w:styleId="ListNumber5">
    <w:name w:val="List Number 5"/>
    <w:basedOn w:val="Normal"/>
    <w:rsid w:val="001450B6"/>
    <w:pPr>
      <w:numPr>
        <w:numId w:val="21"/>
      </w:numPr>
      <w:contextualSpacing/>
    </w:pPr>
  </w:style>
  <w:style w:type="paragraph" w:styleId="ListNumber3">
    <w:name w:val="List Number 3"/>
    <w:basedOn w:val="Normal"/>
    <w:rsid w:val="00D04BB1"/>
    <w:pPr>
      <w:numPr>
        <w:numId w:val="19"/>
      </w:numPr>
      <w:spacing w:after="0"/>
      <w:contextualSpacing/>
    </w:pPr>
  </w:style>
  <w:style w:type="paragraph" w:styleId="ListNumber4">
    <w:name w:val="List Number 4"/>
    <w:basedOn w:val="Normal"/>
    <w:rsid w:val="00D04BB1"/>
    <w:pPr>
      <w:numPr>
        <w:numId w:val="20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A1AD3"/>
    <w:pPr>
      <w:keepNext/>
      <w:spacing w:after="0" w:line="240" w:lineRule="auto"/>
    </w:pPr>
    <w:rPr>
      <w:rFonts w:eastAsiaTheme="minorHAnsi"/>
      <w:b/>
      <w:color w:val="253E90"/>
    </w:rPr>
  </w:style>
  <w:style w:type="table" w:customStyle="1" w:styleId="UnitCompantionTable1">
    <w:name w:val="Unit Compantion Table 1"/>
    <w:basedOn w:val="TableNormal"/>
    <w:uiPriority w:val="99"/>
    <w:rsid w:val="009974B4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253E90"/>
        <w:left w:val="single" w:sz="4" w:space="0" w:color="253E90"/>
        <w:bottom w:val="single" w:sz="4" w:space="0" w:color="253E90"/>
        <w:right w:val="single" w:sz="4" w:space="0" w:color="253E90"/>
        <w:insideH w:val="single" w:sz="4" w:space="0" w:color="253E90"/>
        <w:insideV w:val="single" w:sz="4" w:space="0" w:color="253E90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253E90"/>
        <w:sz w:val="24"/>
      </w:rPr>
      <w:tblPr/>
      <w:tcPr>
        <w:tcBorders>
          <w:top w:val="single" w:sz="4" w:space="0" w:color="253E90"/>
          <w:left w:val="single" w:sz="4" w:space="0" w:color="253E90"/>
          <w:bottom w:val="single" w:sz="4" w:space="0" w:color="253E90"/>
          <w:right w:val="single" w:sz="4" w:space="0" w:color="253E90"/>
          <w:insideH w:val="single" w:sz="4" w:space="0" w:color="253E90"/>
          <w:insideV w:val="single" w:sz="4" w:space="0" w:color="253E90"/>
          <w:tl2br w:val="nil"/>
          <w:tr2bl w:val="nil"/>
        </w:tcBorders>
        <w:shd w:val="clear" w:color="auto" w:fill="E6EEF8"/>
      </w:tc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table" w:customStyle="1" w:styleId="WkstTable">
    <w:name w:val="Wkst Table"/>
    <w:basedOn w:val="TableNormal"/>
    <w:uiPriority w:val="99"/>
    <w:rsid w:val="00163B92"/>
    <w:pPr>
      <w:spacing w:after="0" w:line="240" w:lineRule="auto"/>
    </w:pPr>
    <w:rPr>
      <w:rFonts w:ascii="Verdana" w:eastAsiaTheme="minorHAns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unhideWhenUsed/>
    <w:rsid w:val="0016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92"/>
    <w:pPr>
      <w:spacing w:after="120" w:line="240" w:lineRule="auto"/>
    </w:pPr>
    <w:rPr>
      <w:rFonts w:ascii="Verdana" w:eastAsiaTheme="minorHAnsi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92"/>
    <w:rPr>
      <w:rFonts w:ascii="Verdana" w:eastAsiaTheme="minorHAnsi" w:hAnsi="Verdana"/>
      <w:sz w:val="20"/>
      <w:szCs w:val="20"/>
    </w:rPr>
  </w:style>
  <w:style w:type="paragraph" w:customStyle="1" w:styleId="ListBulletnoindent">
    <w:name w:val="List Bullet (no indent)"/>
    <w:basedOn w:val="ListBullet"/>
    <w:qFormat/>
    <w:rsid w:val="009974B4"/>
    <w:pPr>
      <w:numPr>
        <w:numId w:val="37"/>
      </w:numPr>
      <w:ind w:left="288" w:hanging="288"/>
    </w:pPr>
  </w:style>
  <w:style w:type="paragraph" w:styleId="BlockText">
    <w:name w:val="Block Text"/>
    <w:basedOn w:val="Normal"/>
    <w:rsid w:val="00311F0B"/>
    <w:pPr>
      <w:pBdr>
        <w:top w:val="single" w:sz="8" w:space="10" w:color="CF4A26"/>
        <w:left w:val="single" w:sz="8" w:space="10" w:color="CF4A26"/>
        <w:bottom w:val="single" w:sz="8" w:space="10" w:color="CF4A26"/>
        <w:right w:val="single" w:sz="8" w:space="10" w:color="CF4A26"/>
      </w:pBdr>
      <w:shd w:val="clear" w:color="auto" w:fill="FFF6EB"/>
      <w:spacing w:after="160"/>
      <w:ind w:left="1152" w:right="1152"/>
    </w:pPr>
    <w:rPr>
      <w:rFonts w:asciiTheme="minorHAnsi" w:hAnsiTheme="minorHAnsi"/>
      <w:i/>
      <w:iCs/>
    </w:rPr>
  </w:style>
  <w:style w:type="paragraph" w:customStyle="1" w:styleId="CoverTitle">
    <w:name w:val="Cover Title"/>
    <w:basedOn w:val="Normal"/>
    <w:qFormat/>
    <w:rsid w:val="00055585"/>
    <w:pPr>
      <w:tabs>
        <w:tab w:val="left" w:pos="1686"/>
      </w:tabs>
      <w:spacing w:after="0" w:line="240" w:lineRule="auto"/>
      <w:jc w:val="center"/>
    </w:pPr>
    <w:rPr>
      <w:rFonts w:eastAsiaTheme="minorHAnsi"/>
      <w:b/>
      <w:color w:val="FFFFFF" w:themeColor="background1"/>
      <w:sz w:val="72"/>
      <w:szCs w:val="52"/>
    </w:rPr>
  </w:style>
  <w:style w:type="paragraph" w:customStyle="1" w:styleId="Heading2b">
    <w:name w:val="Heading 2b"/>
    <w:basedOn w:val="Heading1"/>
    <w:next w:val="Normal"/>
    <w:qFormat/>
    <w:rsid w:val="005D66B4"/>
    <w:pPr>
      <w:pBdr>
        <w:top w:val="single" w:sz="24" w:space="1" w:color="253E90"/>
        <w:left w:val="single" w:sz="8" w:space="4" w:color="253E90"/>
        <w:bottom w:val="single" w:sz="24" w:space="1" w:color="253E90"/>
        <w:right w:val="single" w:sz="8" w:space="4" w:color="253E90"/>
      </w:pBdr>
      <w:shd w:val="clear" w:color="auto" w:fill="253E90"/>
      <w:spacing w:after="320"/>
      <w:ind w:left="0" w:right="0"/>
      <w:jc w:val="left"/>
      <w:outlineLvl w:val="1"/>
    </w:pPr>
    <w:rPr>
      <w:color w:val="FFFFFF" w:themeColor="background1"/>
      <w:sz w:val="40"/>
    </w:rPr>
  </w:style>
  <w:style w:type="character" w:customStyle="1" w:styleId="HeadingIcon">
    <w:name w:val="Heading Icon"/>
    <w:basedOn w:val="DefaultParagraphFont"/>
    <w:uiPriority w:val="1"/>
    <w:qFormat/>
    <w:rsid w:val="00DB174B"/>
    <w:rPr>
      <w:noProof/>
      <w:position w:val="-28"/>
    </w:rPr>
  </w:style>
  <w:style w:type="paragraph" w:customStyle="1" w:styleId="BlockText2">
    <w:name w:val="Block Text 2"/>
    <w:basedOn w:val="BlockText"/>
    <w:qFormat/>
    <w:rsid w:val="00311F0B"/>
    <w:pPr>
      <w:keepNext/>
      <w:keepLines/>
      <w:pBdr>
        <w:top w:val="single" w:sz="8" w:space="10" w:color="253E90"/>
        <w:left w:val="single" w:sz="8" w:space="10" w:color="253E90"/>
        <w:bottom w:val="single" w:sz="8" w:space="10" w:color="253E90"/>
        <w:right w:val="single" w:sz="8" w:space="10" w:color="253E90"/>
      </w:pBdr>
      <w:shd w:val="clear" w:color="auto" w:fill="E6EEF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198"/>
    <w:pPr>
      <w:spacing w:after="32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198"/>
    <w:rPr>
      <w:rFonts w:ascii="Arial" w:eastAsiaTheme="minorHAnsi" w:hAnsi="Arial"/>
      <w:b/>
      <w:bCs/>
      <w:sz w:val="20"/>
      <w:szCs w:val="20"/>
    </w:rPr>
  </w:style>
  <w:style w:type="paragraph" w:styleId="Revision">
    <w:name w:val="Revision"/>
    <w:hidden/>
    <w:semiHidden/>
    <w:rsid w:val="00AB2BDC"/>
    <w:pPr>
      <w:spacing w:after="0" w:line="240" w:lineRule="auto"/>
    </w:pPr>
    <w:rPr>
      <w:rFonts w:ascii="Arial" w:hAnsi="Arial"/>
    </w:rPr>
  </w:style>
  <w:style w:type="paragraph" w:customStyle="1" w:styleId="WkstBody">
    <w:name w:val="Wkst Body"/>
    <w:basedOn w:val="Normal"/>
    <w:link w:val="WkstBodyChar"/>
    <w:qFormat/>
    <w:rsid w:val="00CA5E73"/>
    <w:pPr>
      <w:tabs>
        <w:tab w:val="left" w:pos="432"/>
      </w:tabs>
      <w:spacing w:after="120" w:line="276" w:lineRule="auto"/>
    </w:pPr>
    <w:rPr>
      <w:rFonts w:ascii="Verdana" w:eastAsiaTheme="minorHAnsi" w:hAnsi="Verdana"/>
    </w:rPr>
  </w:style>
  <w:style w:type="character" w:customStyle="1" w:styleId="WkstBodyChar">
    <w:name w:val="Wkst Body Char"/>
    <w:basedOn w:val="DefaultParagraphFont"/>
    <w:link w:val="WkstBody"/>
    <w:rsid w:val="00CA5E73"/>
    <w:rPr>
      <w:rFonts w:ascii="Verdana" w:eastAsiaTheme="minorHAnsi" w:hAnsi="Verdana"/>
    </w:rPr>
  </w:style>
  <w:style w:type="paragraph" w:customStyle="1" w:styleId="Heading1b">
    <w:name w:val="Heading 1b"/>
    <w:basedOn w:val="Heading1"/>
    <w:qFormat/>
    <w:rsid w:val="00A923A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794D64"/>
    <w:pPr>
      <w:spacing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5A8"/>
    <w:pPr>
      <w:keepLines/>
      <w:pBdr>
        <w:top w:val="single" w:sz="48" w:space="0" w:color="CF4A26"/>
        <w:bottom w:val="single" w:sz="48" w:space="1" w:color="CF4A26"/>
      </w:pBdr>
      <w:shd w:val="clear" w:color="auto" w:fill="CF4A26"/>
      <w:spacing w:after="0" w:line="240" w:lineRule="auto"/>
      <w:ind w:left="720" w:right="720"/>
      <w:jc w:val="center"/>
      <w:outlineLvl w:val="0"/>
    </w:pPr>
    <w:rPr>
      <w:rFonts w:eastAsia="Arial" w:cs="Times New Roman"/>
      <w:sz w:val="44"/>
      <w:szCs w:val="4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923AD"/>
    <w:pPr>
      <w:pBdr>
        <w:top w:val="single" w:sz="24" w:space="1" w:color="CF4A26"/>
        <w:left w:val="single" w:sz="8" w:space="4" w:color="CF4A26"/>
        <w:bottom w:val="single" w:sz="24" w:space="1" w:color="CF4A26"/>
        <w:right w:val="single" w:sz="8" w:space="4" w:color="CF4A26"/>
      </w:pBdr>
      <w:shd w:val="clear" w:color="auto" w:fill="CF4A26"/>
      <w:spacing w:before="0" w:after="320"/>
      <w:outlineLvl w:val="1"/>
    </w:pPr>
    <w:rPr>
      <w:color w:val="FFFFFF" w:themeColor="background1"/>
      <w:sz w:val="40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C27ECF"/>
    <w:pPr>
      <w:outlineLvl w:val="2"/>
    </w:pPr>
    <w:rPr>
      <w:i w:val="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C27ECF"/>
    <w:pPr>
      <w:keepNext/>
      <w:spacing w:before="200" w:after="4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A923A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rsid w:val="00494E20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160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EHorizontalChart">
    <w:name w:val="CE Horizontal Chart"/>
    <w:basedOn w:val="TableNormal"/>
    <w:uiPriority w:val="99"/>
    <w:rsid w:val="00481829"/>
    <w:pPr>
      <w:spacing w:after="0" w:line="240" w:lineRule="auto"/>
    </w:pPr>
    <w:rPr>
      <w:i/>
      <w:color w:val="000000" w:themeColor="text1"/>
      <w:sz w:val="20"/>
    </w:rPr>
    <w:tblPr>
      <w:tblInd w:w="360" w:type="dxa"/>
      <w:tblBorders>
        <w:top w:val="single" w:sz="8" w:space="0" w:color="81BDC9"/>
        <w:bottom w:val="single" w:sz="8" w:space="0" w:color="81BDC9"/>
        <w:insideH w:val="single" w:sz="8" w:space="0" w:color="81BDC9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8" w:space="0" w:color="81BDC9"/>
          <w:left w:val="nil"/>
          <w:bottom w:val="single" w:sz="8" w:space="0" w:color="81BDC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contextualSpacing/>
      </w:pPr>
      <w:rPr>
        <w:i w:val="0"/>
      </w:rPr>
      <w:tblPr/>
      <w:tcPr>
        <w:tcBorders>
          <w:top w:val="single" w:sz="8" w:space="0" w:color="E36C0A" w:themeColor="accent1"/>
          <w:bottom w:val="single" w:sz="8" w:space="0" w:color="E36C0A" w:themeColor="accent1"/>
          <w:insideH w:val="single" w:sz="8" w:space="0" w:color="E36C0A" w:themeColor="accent1"/>
        </w:tcBorders>
        <w:shd w:val="clear" w:color="auto" w:fill="CCCCCC" w:themeFill="background2"/>
      </w:tcPr>
    </w:tblStylePr>
  </w:style>
  <w:style w:type="paragraph" w:customStyle="1" w:styleId="Hyperlink2">
    <w:name w:val="Hyperlink2"/>
    <w:basedOn w:val="Header"/>
    <w:qFormat/>
    <w:rsid w:val="00EB0379"/>
  </w:style>
  <w:style w:type="paragraph" w:styleId="NormalWeb">
    <w:name w:val="Normal (Web)"/>
    <w:basedOn w:val="Normal"/>
    <w:uiPriority w:val="99"/>
    <w:semiHidden/>
    <w:unhideWhenUsed/>
    <w:rsid w:val="00180527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5A8"/>
    <w:rPr>
      <w:rFonts w:ascii="Arial" w:eastAsia="Arial" w:hAnsi="Arial" w:cs="Times New Roman"/>
      <w:sz w:val="44"/>
      <w:szCs w:val="44"/>
      <w:shd w:val="clear" w:color="auto" w:fill="CF4A26"/>
    </w:rPr>
  </w:style>
  <w:style w:type="character" w:customStyle="1" w:styleId="Heading2Char">
    <w:name w:val="Heading 2 Char"/>
    <w:basedOn w:val="DefaultParagraphFont"/>
    <w:link w:val="Heading2"/>
    <w:uiPriority w:val="9"/>
    <w:rsid w:val="00A923AD"/>
    <w:rPr>
      <w:rFonts w:ascii="Arial" w:eastAsiaTheme="majorEastAsia" w:hAnsi="Arial" w:cstheme="majorBidi"/>
      <w:b/>
      <w:bCs/>
      <w:iCs/>
      <w:color w:val="FFFFFF" w:themeColor="background1"/>
      <w:sz w:val="40"/>
      <w:shd w:val="clear" w:color="auto" w:fill="CF4A26"/>
    </w:rPr>
  </w:style>
  <w:style w:type="character" w:customStyle="1" w:styleId="Heading3Char">
    <w:name w:val="Heading 3 Char"/>
    <w:basedOn w:val="DefaultParagraphFont"/>
    <w:link w:val="Heading3"/>
    <w:uiPriority w:val="9"/>
    <w:rsid w:val="00C27ECF"/>
    <w:rPr>
      <w:rFonts w:ascii="Arial" w:eastAsiaTheme="majorEastAsia" w:hAnsi="Arial" w:cstheme="majorBidi"/>
      <w:b/>
      <w:bCs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27ECF"/>
    <w:rPr>
      <w:rFonts w:ascii="Arial" w:eastAsiaTheme="majorEastAsia" w:hAnsi="Arial" w:cstheme="majorBidi"/>
      <w:b/>
      <w:bCs/>
      <w:i/>
      <w:iCs/>
      <w:sz w:val="28"/>
    </w:rPr>
  </w:style>
  <w:style w:type="character" w:styleId="Emphasis">
    <w:name w:val="Emphasis"/>
    <w:uiPriority w:val="20"/>
    <w:qFormat/>
    <w:rsid w:val="00B349CE"/>
    <w:rPr>
      <w:b w:val="0"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93BDA"/>
    <w:pPr>
      <w:spacing w:before="200"/>
      <w:ind w:left="360" w:right="360"/>
    </w:pPr>
    <w:rPr>
      <w:rFonts w:asciiTheme="minorHAnsi" w:hAnsiTheme="minorHAnsi"/>
      <w:b/>
      <w:i/>
      <w:iCs/>
      <w:color w:val="253E90"/>
    </w:rPr>
  </w:style>
  <w:style w:type="character" w:customStyle="1" w:styleId="QuoteChar">
    <w:name w:val="Quote Char"/>
    <w:basedOn w:val="DefaultParagraphFont"/>
    <w:link w:val="Quote"/>
    <w:uiPriority w:val="29"/>
    <w:rsid w:val="00993BDA"/>
    <w:rPr>
      <w:b/>
      <w:i/>
      <w:iCs/>
      <w:color w:val="253E90"/>
      <w:sz w:val="24"/>
    </w:rPr>
  </w:style>
  <w:style w:type="table" w:styleId="TableGrid">
    <w:name w:val="Table Grid"/>
    <w:basedOn w:val="TableNormal"/>
    <w:uiPriority w:val="59"/>
    <w:rsid w:val="0044012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Borders>
        <w:top w:val="single" w:sz="4" w:space="0" w:color="256475"/>
        <w:bottom w:val="single" w:sz="4" w:space="0" w:color="256475"/>
        <w:insideH w:val="single" w:sz="4" w:space="0" w:color="256475"/>
        <w:insideV w:val="single" w:sz="4" w:space="0" w:color="256475"/>
      </w:tblBorders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00000" w:themeFill="text1"/>
        <w:vAlign w:val="center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923AD"/>
    <w:rPr>
      <w:rFonts w:ascii="Arial" w:eastAsiaTheme="majorEastAsia" w:hAnsi="Arial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94E20"/>
    <w:rPr>
      <w:rFonts w:ascii="Arial" w:eastAsiaTheme="majorEastAsia" w:hAnsi="Arial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7"/>
    <w:qFormat/>
    <w:rsid w:val="0081604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1604D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0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04D"/>
    <w:rPr>
      <w:b/>
      <w:bCs/>
      <w:i/>
      <w:iCs/>
    </w:rPr>
  </w:style>
  <w:style w:type="character" w:styleId="SubtleEmphasis">
    <w:name w:val="Subtle Emphasis"/>
    <w:uiPriority w:val="19"/>
    <w:qFormat/>
    <w:rsid w:val="0081604D"/>
    <w:rPr>
      <w:i/>
      <w:iCs/>
    </w:rPr>
  </w:style>
  <w:style w:type="character" w:styleId="IntenseEmphasis">
    <w:name w:val="Intense Emphasis"/>
    <w:uiPriority w:val="21"/>
    <w:qFormat/>
    <w:rsid w:val="000856A9"/>
    <w:rPr>
      <w:i/>
      <w:color w:val="D04A27"/>
    </w:rPr>
  </w:style>
  <w:style w:type="paragraph" w:styleId="TOCHeading">
    <w:name w:val="TOC Heading"/>
    <w:basedOn w:val="Normal"/>
    <w:next w:val="Normal"/>
    <w:uiPriority w:val="39"/>
    <w:unhideWhenUsed/>
    <w:qFormat/>
    <w:rsid w:val="0091343E"/>
    <w:pPr>
      <w:keepNext/>
      <w:keepLines/>
      <w:shd w:val="clear" w:color="auto" w:fill="CF4A26"/>
      <w:spacing w:before="480" w:after="200" w:line="276" w:lineRule="auto"/>
    </w:pPr>
    <w:rPr>
      <w:rFonts w:eastAsia="Times New Roman" w:cs="Times New Roman"/>
      <w:b/>
      <w:bCs/>
      <w:color w:val="FFFFFF"/>
      <w:sz w:val="32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</w:pPr>
    <w:rPr>
      <w:b/>
      <w:color w:val="D04A27"/>
    </w:rPr>
  </w:style>
  <w:style w:type="paragraph" w:styleId="TOC2">
    <w:name w:val="toc 2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245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475"/>
    </w:pPr>
  </w:style>
  <w:style w:type="character" w:styleId="Hyperlink">
    <w:name w:val="Hyperlink"/>
    <w:basedOn w:val="DefaultParagraphFont"/>
    <w:uiPriority w:val="99"/>
    <w:unhideWhenUsed/>
    <w:rsid w:val="0044012E"/>
    <w:rPr>
      <w:color w:val="25646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E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44012E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81604D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C6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5"/>
    <w:rPr>
      <w:rFonts w:ascii="Calibri" w:hAnsi="Calibri"/>
      <w:sz w:val="24"/>
    </w:rPr>
  </w:style>
  <w:style w:type="paragraph" w:customStyle="1" w:styleId="HowToList">
    <w:name w:val="How To List"/>
    <w:basedOn w:val="List"/>
    <w:uiPriority w:val="1"/>
    <w:semiHidden/>
    <w:unhideWhenUsed/>
    <w:rsid w:val="002339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60" w:line="240" w:lineRule="auto"/>
      <w:ind w:left="0" w:firstLine="0"/>
      <w:contextualSpacing w:val="0"/>
    </w:pPr>
    <w:rPr>
      <w:rFonts w:asciiTheme="minorHAnsi" w:eastAsia="Batang" w:hAnsiTheme="minorHAnsi" w:cs="Times New Roman"/>
      <w:szCs w:val="24"/>
    </w:rPr>
  </w:style>
  <w:style w:type="paragraph" w:styleId="List">
    <w:name w:val="List"/>
    <w:basedOn w:val="Normal"/>
    <w:uiPriority w:val="99"/>
    <w:semiHidden/>
    <w:unhideWhenUsed/>
    <w:rsid w:val="002339DC"/>
    <w:pPr>
      <w:ind w:left="360" w:hanging="360"/>
      <w:contextualSpacing/>
    </w:pPr>
  </w:style>
  <w:style w:type="character" w:styleId="PageNumber">
    <w:name w:val="page number"/>
    <w:basedOn w:val="DefaultParagraphFont"/>
    <w:rsid w:val="00246325"/>
  </w:style>
  <w:style w:type="paragraph" w:styleId="ListBullet">
    <w:name w:val="List Bullet"/>
    <w:basedOn w:val="Normal"/>
    <w:rsid w:val="00311F0B"/>
    <w:pPr>
      <w:keepNext/>
      <w:numPr>
        <w:numId w:val="10"/>
      </w:numPr>
      <w:contextualSpacing/>
    </w:pPr>
  </w:style>
  <w:style w:type="character" w:styleId="FollowedHyperlink">
    <w:name w:val="FollowedHyperlink"/>
    <w:basedOn w:val="DefaultParagraphFont"/>
    <w:rsid w:val="002F7128"/>
    <w:rPr>
      <w:color w:val="3EA9B4" w:themeColor="followedHyperlink"/>
      <w:u w:val="single"/>
    </w:rPr>
  </w:style>
  <w:style w:type="paragraph" w:styleId="Caption">
    <w:name w:val="caption"/>
    <w:basedOn w:val="Normal"/>
    <w:next w:val="Normal"/>
    <w:rsid w:val="00AB28F7"/>
    <w:pPr>
      <w:spacing w:after="200" w:line="240" w:lineRule="auto"/>
    </w:pPr>
    <w:rPr>
      <w:b/>
      <w:bCs/>
      <w:color w:val="256475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A62AC"/>
    <w:pPr>
      <w:tabs>
        <w:tab w:val="right" w:leader="dot" w:pos="9346"/>
      </w:tabs>
      <w:spacing w:after="10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16E80"/>
    <w:pPr>
      <w:spacing w:after="100" w:line="240" w:lineRule="auto"/>
      <w:ind w:left="96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16E80"/>
    <w:pPr>
      <w:spacing w:after="100" w:line="240" w:lineRule="auto"/>
      <w:ind w:left="12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16E80"/>
    <w:pPr>
      <w:spacing w:after="100" w:line="240" w:lineRule="auto"/>
      <w:ind w:left="144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16E80"/>
    <w:pPr>
      <w:spacing w:after="100" w:line="240" w:lineRule="auto"/>
      <w:ind w:left="168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16E80"/>
    <w:pPr>
      <w:spacing w:after="100" w:line="240" w:lineRule="auto"/>
      <w:ind w:left="1920"/>
    </w:pPr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D531A"/>
    <w:pPr>
      <w:ind w:left="720"/>
      <w:contextualSpacing/>
    </w:pPr>
  </w:style>
  <w:style w:type="paragraph" w:styleId="ListNumber">
    <w:name w:val="List Number"/>
    <w:basedOn w:val="Normal"/>
    <w:rsid w:val="00D04BB1"/>
    <w:pPr>
      <w:numPr>
        <w:numId w:val="25"/>
      </w:numPr>
      <w:spacing w:after="0"/>
      <w:contextualSpacing/>
    </w:pPr>
  </w:style>
  <w:style w:type="paragraph" w:styleId="ListNumber2">
    <w:name w:val="List Number 2"/>
    <w:basedOn w:val="ListNumber"/>
    <w:rsid w:val="001450B6"/>
    <w:pPr>
      <w:numPr>
        <w:numId w:val="18"/>
      </w:numPr>
    </w:pPr>
  </w:style>
  <w:style w:type="paragraph" w:styleId="ListBullet2">
    <w:name w:val="List Bullet 2"/>
    <w:basedOn w:val="ListBullet"/>
    <w:rsid w:val="007F6360"/>
    <w:pPr>
      <w:numPr>
        <w:ilvl w:val="1"/>
      </w:numPr>
      <w:ind w:left="864" w:hanging="288"/>
    </w:pPr>
  </w:style>
  <w:style w:type="paragraph" w:styleId="ListBullet3">
    <w:name w:val="List Bullet 3"/>
    <w:basedOn w:val="ListBullet"/>
    <w:rsid w:val="00D04BB1"/>
    <w:pPr>
      <w:numPr>
        <w:numId w:val="24"/>
      </w:numPr>
    </w:pPr>
  </w:style>
  <w:style w:type="paragraph" w:styleId="ListBullet4">
    <w:name w:val="List Bullet 4"/>
    <w:basedOn w:val="Normal"/>
    <w:rsid w:val="00D04BB1"/>
    <w:pPr>
      <w:numPr>
        <w:numId w:val="15"/>
      </w:numPr>
      <w:spacing w:after="0"/>
      <w:contextualSpacing/>
    </w:pPr>
  </w:style>
  <w:style w:type="paragraph" w:styleId="ListBullet5">
    <w:name w:val="List Bullet 5"/>
    <w:basedOn w:val="Normal"/>
    <w:rsid w:val="00D04BB1"/>
    <w:pPr>
      <w:numPr>
        <w:numId w:val="16"/>
      </w:numPr>
      <w:spacing w:after="0"/>
      <w:contextualSpacing/>
    </w:pPr>
  </w:style>
  <w:style w:type="paragraph" w:styleId="ListNumber5">
    <w:name w:val="List Number 5"/>
    <w:basedOn w:val="Normal"/>
    <w:rsid w:val="001450B6"/>
    <w:pPr>
      <w:numPr>
        <w:numId w:val="21"/>
      </w:numPr>
      <w:contextualSpacing/>
    </w:pPr>
  </w:style>
  <w:style w:type="paragraph" w:styleId="ListNumber3">
    <w:name w:val="List Number 3"/>
    <w:basedOn w:val="Normal"/>
    <w:rsid w:val="00D04BB1"/>
    <w:pPr>
      <w:numPr>
        <w:numId w:val="19"/>
      </w:numPr>
      <w:spacing w:after="0"/>
      <w:contextualSpacing/>
    </w:pPr>
  </w:style>
  <w:style w:type="paragraph" w:styleId="ListNumber4">
    <w:name w:val="List Number 4"/>
    <w:basedOn w:val="Normal"/>
    <w:rsid w:val="00D04BB1"/>
    <w:pPr>
      <w:numPr>
        <w:numId w:val="20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A1AD3"/>
    <w:pPr>
      <w:keepNext/>
      <w:spacing w:after="0" w:line="240" w:lineRule="auto"/>
    </w:pPr>
    <w:rPr>
      <w:rFonts w:eastAsiaTheme="minorHAnsi"/>
      <w:b/>
      <w:color w:val="253E90"/>
    </w:rPr>
  </w:style>
  <w:style w:type="table" w:customStyle="1" w:styleId="UnitCompantionTable1">
    <w:name w:val="Unit Compantion Table 1"/>
    <w:basedOn w:val="TableNormal"/>
    <w:uiPriority w:val="99"/>
    <w:rsid w:val="009974B4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253E90"/>
        <w:left w:val="single" w:sz="4" w:space="0" w:color="253E90"/>
        <w:bottom w:val="single" w:sz="4" w:space="0" w:color="253E90"/>
        <w:right w:val="single" w:sz="4" w:space="0" w:color="253E90"/>
        <w:insideH w:val="single" w:sz="4" w:space="0" w:color="253E90"/>
        <w:insideV w:val="single" w:sz="4" w:space="0" w:color="253E90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253E90"/>
        <w:sz w:val="24"/>
      </w:rPr>
      <w:tblPr/>
      <w:tcPr>
        <w:tcBorders>
          <w:top w:val="single" w:sz="4" w:space="0" w:color="253E90"/>
          <w:left w:val="single" w:sz="4" w:space="0" w:color="253E90"/>
          <w:bottom w:val="single" w:sz="4" w:space="0" w:color="253E90"/>
          <w:right w:val="single" w:sz="4" w:space="0" w:color="253E90"/>
          <w:insideH w:val="single" w:sz="4" w:space="0" w:color="253E90"/>
          <w:insideV w:val="single" w:sz="4" w:space="0" w:color="253E90"/>
          <w:tl2br w:val="nil"/>
          <w:tr2bl w:val="nil"/>
        </w:tcBorders>
        <w:shd w:val="clear" w:color="auto" w:fill="E6EEF8"/>
      </w:tcPr>
    </w:tblStylePr>
    <w:tblStylePr w:type="band1Vert">
      <w:pPr>
        <w:wordWrap/>
        <w:spacing w:beforeLines="0" w:before="0" w:beforeAutospacing="0" w:afterLines="0" w:after="0" w:afterAutospacing="0" w:line="240" w:lineRule="auto"/>
      </w:pPr>
    </w:tblStylePr>
    <w:tblStylePr w:type="band2Vert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pPr>
        <w:wordWrap/>
        <w:spacing w:beforeLines="0" w:before="0" w:beforeAutospacing="0" w:afterLines="0" w:after="0" w:afterAutospacing="0" w:line="240" w:lineRule="auto"/>
      </w:pPr>
    </w:tblStylePr>
    <w:tblStylePr w:type="band2Horz">
      <w:pPr>
        <w:wordWrap/>
        <w:spacing w:beforeLines="0" w:before="0" w:beforeAutospacing="0" w:afterLines="0" w:after="0" w:afterAutospacing="0" w:line="240" w:lineRule="auto"/>
      </w:pPr>
    </w:tblStylePr>
  </w:style>
  <w:style w:type="table" w:customStyle="1" w:styleId="WkstTable">
    <w:name w:val="Wkst Table"/>
    <w:basedOn w:val="TableNormal"/>
    <w:uiPriority w:val="99"/>
    <w:rsid w:val="00163B92"/>
    <w:pPr>
      <w:spacing w:after="0" w:line="240" w:lineRule="auto"/>
    </w:pPr>
    <w:rPr>
      <w:rFonts w:ascii="Verdana" w:eastAsiaTheme="minorHAns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unhideWhenUsed/>
    <w:rsid w:val="0016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92"/>
    <w:pPr>
      <w:spacing w:after="120" w:line="240" w:lineRule="auto"/>
    </w:pPr>
    <w:rPr>
      <w:rFonts w:ascii="Verdana" w:eastAsiaTheme="minorHAnsi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92"/>
    <w:rPr>
      <w:rFonts w:ascii="Verdana" w:eastAsiaTheme="minorHAnsi" w:hAnsi="Verdana"/>
      <w:sz w:val="20"/>
      <w:szCs w:val="20"/>
    </w:rPr>
  </w:style>
  <w:style w:type="paragraph" w:customStyle="1" w:styleId="ListBulletnoindent">
    <w:name w:val="List Bullet (no indent)"/>
    <w:basedOn w:val="ListBullet"/>
    <w:qFormat/>
    <w:rsid w:val="009974B4"/>
    <w:pPr>
      <w:numPr>
        <w:numId w:val="37"/>
      </w:numPr>
      <w:ind w:left="288" w:hanging="288"/>
    </w:pPr>
  </w:style>
  <w:style w:type="paragraph" w:styleId="BlockText">
    <w:name w:val="Block Text"/>
    <w:basedOn w:val="Normal"/>
    <w:rsid w:val="00311F0B"/>
    <w:pPr>
      <w:pBdr>
        <w:top w:val="single" w:sz="8" w:space="10" w:color="CF4A26"/>
        <w:left w:val="single" w:sz="8" w:space="10" w:color="CF4A26"/>
        <w:bottom w:val="single" w:sz="8" w:space="10" w:color="CF4A26"/>
        <w:right w:val="single" w:sz="8" w:space="10" w:color="CF4A26"/>
      </w:pBdr>
      <w:shd w:val="clear" w:color="auto" w:fill="FFF6EB"/>
      <w:spacing w:after="160"/>
      <w:ind w:left="1152" w:right="1152"/>
    </w:pPr>
    <w:rPr>
      <w:rFonts w:asciiTheme="minorHAnsi" w:hAnsiTheme="minorHAnsi"/>
      <w:i/>
      <w:iCs/>
    </w:rPr>
  </w:style>
  <w:style w:type="paragraph" w:customStyle="1" w:styleId="CoverTitle">
    <w:name w:val="Cover Title"/>
    <w:basedOn w:val="Normal"/>
    <w:qFormat/>
    <w:rsid w:val="00055585"/>
    <w:pPr>
      <w:tabs>
        <w:tab w:val="left" w:pos="1686"/>
      </w:tabs>
      <w:spacing w:after="0" w:line="240" w:lineRule="auto"/>
      <w:jc w:val="center"/>
    </w:pPr>
    <w:rPr>
      <w:rFonts w:eastAsiaTheme="minorHAnsi"/>
      <w:b/>
      <w:color w:val="FFFFFF" w:themeColor="background1"/>
      <w:sz w:val="72"/>
      <w:szCs w:val="52"/>
    </w:rPr>
  </w:style>
  <w:style w:type="paragraph" w:customStyle="1" w:styleId="Heading2b">
    <w:name w:val="Heading 2b"/>
    <w:basedOn w:val="Heading1"/>
    <w:next w:val="Normal"/>
    <w:qFormat/>
    <w:rsid w:val="005D66B4"/>
    <w:pPr>
      <w:pBdr>
        <w:top w:val="single" w:sz="24" w:space="1" w:color="253E90"/>
        <w:left w:val="single" w:sz="8" w:space="4" w:color="253E90"/>
        <w:bottom w:val="single" w:sz="24" w:space="1" w:color="253E90"/>
        <w:right w:val="single" w:sz="8" w:space="4" w:color="253E90"/>
      </w:pBdr>
      <w:shd w:val="clear" w:color="auto" w:fill="253E90"/>
      <w:spacing w:after="320"/>
      <w:ind w:left="0" w:right="0"/>
      <w:jc w:val="left"/>
      <w:outlineLvl w:val="1"/>
    </w:pPr>
    <w:rPr>
      <w:color w:val="FFFFFF" w:themeColor="background1"/>
      <w:sz w:val="40"/>
    </w:rPr>
  </w:style>
  <w:style w:type="character" w:customStyle="1" w:styleId="HeadingIcon">
    <w:name w:val="Heading Icon"/>
    <w:basedOn w:val="DefaultParagraphFont"/>
    <w:uiPriority w:val="1"/>
    <w:qFormat/>
    <w:rsid w:val="00DB174B"/>
    <w:rPr>
      <w:noProof/>
      <w:position w:val="-28"/>
    </w:rPr>
  </w:style>
  <w:style w:type="paragraph" w:customStyle="1" w:styleId="BlockText2">
    <w:name w:val="Block Text 2"/>
    <w:basedOn w:val="BlockText"/>
    <w:qFormat/>
    <w:rsid w:val="00311F0B"/>
    <w:pPr>
      <w:keepNext/>
      <w:keepLines/>
      <w:pBdr>
        <w:top w:val="single" w:sz="8" w:space="10" w:color="253E90"/>
        <w:left w:val="single" w:sz="8" w:space="10" w:color="253E90"/>
        <w:bottom w:val="single" w:sz="8" w:space="10" w:color="253E90"/>
        <w:right w:val="single" w:sz="8" w:space="10" w:color="253E90"/>
      </w:pBdr>
      <w:shd w:val="clear" w:color="auto" w:fill="E6EEF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198"/>
    <w:pPr>
      <w:spacing w:after="32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198"/>
    <w:rPr>
      <w:rFonts w:ascii="Arial" w:eastAsiaTheme="minorHAnsi" w:hAnsi="Arial"/>
      <w:b/>
      <w:bCs/>
      <w:sz w:val="20"/>
      <w:szCs w:val="20"/>
    </w:rPr>
  </w:style>
  <w:style w:type="paragraph" w:styleId="Revision">
    <w:name w:val="Revision"/>
    <w:hidden/>
    <w:semiHidden/>
    <w:rsid w:val="00AB2BDC"/>
    <w:pPr>
      <w:spacing w:after="0" w:line="240" w:lineRule="auto"/>
    </w:pPr>
    <w:rPr>
      <w:rFonts w:ascii="Arial" w:hAnsi="Arial"/>
    </w:rPr>
  </w:style>
  <w:style w:type="paragraph" w:customStyle="1" w:styleId="WkstBody">
    <w:name w:val="Wkst Body"/>
    <w:basedOn w:val="Normal"/>
    <w:link w:val="WkstBodyChar"/>
    <w:qFormat/>
    <w:rsid w:val="00CA5E73"/>
    <w:pPr>
      <w:tabs>
        <w:tab w:val="left" w:pos="432"/>
      </w:tabs>
      <w:spacing w:after="120" w:line="276" w:lineRule="auto"/>
    </w:pPr>
    <w:rPr>
      <w:rFonts w:ascii="Verdana" w:eastAsiaTheme="minorHAnsi" w:hAnsi="Verdana"/>
    </w:rPr>
  </w:style>
  <w:style w:type="character" w:customStyle="1" w:styleId="WkstBodyChar">
    <w:name w:val="Wkst Body Char"/>
    <w:basedOn w:val="DefaultParagraphFont"/>
    <w:link w:val="WkstBody"/>
    <w:rsid w:val="00CA5E73"/>
    <w:rPr>
      <w:rFonts w:ascii="Verdana" w:eastAsiaTheme="minorHAnsi" w:hAnsi="Verdana"/>
    </w:rPr>
  </w:style>
  <w:style w:type="paragraph" w:customStyle="1" w:styleId="Heading1b">
    <w:name w:val="Heading 1b"/>
    <w:basedOn w:val="Heading1"/>
    <w:qFormat/>
    <w:rsid w:val="00A923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f"/><Relationship Id="rId18" Type="http://schemas.openxmlformats.org/officeDocument/2006/relationships/image" Target="media/image4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image" Target="media/image8.PNG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VN\graphics\Department%20Documents\Templates\MS&amp;D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MSD Color Theme">
      <a:dk1>
        <a:srgbClr val="000000"/>
      </a:dk1>
      <a:lt1>
        <a:sysClr val="window" lastClr="FFFFFF"/>
      </a:lt1>
      <a:dk2>
        <a:srgbClr val="414141"/>
      </a:dk2>
      <a:lt2>
        <a:srgbClr val="CCCCCC"/>
      </a:lt2>
      <a:accent1>
        <a:srgbClr val="E36C0A"/>
      </a:accent1>
      <a:accent2>
        <a:srgbClr val="25646B"/>
      </a:accent2>
      <a:accent3>
        <a:srgbClr val="CC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5646B"/>
      </a:hlink>
      <a:folHlink>
        <a:srgbClr val="3EA9B4"/>
      </a:folHlink>
    </a:clrScheme>
    <a:fontScheme name="CE Font Theme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78c62c32-28e8-43c6-98de-7f7da65f33fe">Under Review</Document_x0020_Status>
    <Document_x0020_Category xmlns="78c62c32-28e8-43c6-98de-7f7da65f33fe">Unit Companion</Document_x0020_Category>
    <CourseName xmlns="1c5531c4-76b9-471c-93db-9592cb50036f">*Unit Companion</CourseName>
    <ProjectManager xmlns="1c5531c4-76b9-471c-93db-9592cb50036f">
      <UserInfo>
        <DisplayName>Therese Hackford</DisplayName>
        <AccountId>468</AccountId>
        <AccountType/>
      </UserInfo>
    </ProjectManager>
    <Project_x0020_Name xmlns="78c62c32-28e8-43c6-98de-7f7da65f33fe">American Government</Project_x0020_Name>
    <Course_x0020_Unit xmlns="78c62c32-28e8-43c6-98de-7f7da65f33fe">2</Course_x0020_Unit>
    <Course_x0020_Lesson xmlns="78c62c32-28e8-43c6-98de-7f7da65f33fe">-</Course_x0020_Lesson>
    <Course_x0020_Abbreviation xmlns="78c62c32-28e8-43c6-98de-7f7da65f33fe">COM</Course_x0020_Abbrevi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duction Document" ma:contentTypeID="0x01010048264AFFEC4F194DAA186D5EB6AC906C00671FB9811DFD1C45B8F49B0687414237" ma:contentTypeVersion="20" ma:contentTypeDescription="" ma:contentTypeScope="" ma:versionID="187641d6ee9b3e50e6da42d672f39562">
  <xsd:schema xmlns:xsd="http://www.w3.org/2001/XMLSchema" xmlns:xs="http://www.w3.org/2001/XMLSchema" xmlns:p="http://schemas.microsoft.com/office/2006/metadata/properties" xmlns:ns2="1c5531c4-76b9-471c-93db-9592cb50036f" xmlns:ns3="78c62c32-28e8-43c6-98de-7f7da65f33fe" targetNamespace="http://schemas.microsoft.com/office/2006/metadata/properties" ma:root="true" ma:fieldsID="2826a5a729adf55e5c146f48e7e9f5c9" ns2:_="" ns3:_="">
    <xsd:import namespace="1c5531c4-76b9-471c-93db-9592cb50036f"/>
    <xsd:import namespace="78c62c32-28e8-43c6-98de-7f7da65f33fe"/>
    <xsd:element name="properties">
      <xsd:complexType>
        <xsd:sequence>
          <xsd:element name="documentManagement">
            <xsd:complexType>
              <xsd:all>
                <xsd:element ref="ns2:ProjectManager" minOccurs="0"/>
                <xsd:element ref="ns3:Project_x0020_Name" minOccurs="0"/>
                <xsd:element ref="ns3:Course_x0020_Unit" minOccurs="0"/>
                <xsd:element ref="ns3:Course_x0020_Lesson" minOccurs="0"/>
                <xsd:element ref="ns2:CourseName" minOccurs="0"/>
                <xsd:element ref="ns3:Document_x0020_Status" minOccurs="0"/>
                <xsd:element ref="ns3:Document_x0020_Category" minOccurs="0"/>
                <xsd:element ref="ns3:Course_x0020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31c4-76b9-471c-93db-9592cb50036f" elementFormDefault="qualified">
    <xsd:import namespace="http://schemas.microsoft.com/office/2006/documentManagement/types"/>
    <xsd:import namespace="http://schemas.microsoft.com/office/infopath/2007/PartnerControls"/>
    <xsd:element name="ProjectManager" ma:index="8" nillable="true" ma:displayName="Project Manager" ma:list="UserInfo" ma:SharePointGroup="0" ma:internalName="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rseName" ma:index="12" nillable="true" ma:displayName="Course Name" ma:description="Course Name: Example Algebra 2 Foundations" ma:internalName="Course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2c32-28e8-43c6-98de-7f7da65f33fe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Course_x0020_Unit" ma:index="10" nillable="true" ma:displayName="Course Unit" ma:internalName="Course_x0020_Unit">
      <xsd:simpleType>
        <xsd:restriction base="dms:Text">
          <xsd:maxLength value="255"/>
        </xsd:restriction>
      </xsd:simpleType>
    </xsd:element>
    <xsd:element name="Course_x0020_Lesson" ma:index="11" nillable="true" ma:displayName="Course Lesson" ma:internalName="Course_x0020_Lesson">
      <xsd:simpleType>
        <xsd:restriction base="dms:Text">
          <xsd:maxLength value="255"/>
        </xsd:restriction>
      </xsd:simpleType>
    </xsd:element>
    <xsd:element name="Document_x0020_Status" ma:index="13" nillable="true" ma:displayName="Document Status" ma:default="Under Review" ma:format="RadioButtons" ma:internalName="Document_x0020_Status">
      <xsd:simpleType>
        <xsd:restriction base="dms:Choice">
          <xsd:enumeration value="Under Review"/>
          <xsd:enumeration value="Ready for Integration"/>
        </xsd:restriction>
      </xsd:simpleType>
    </xsd:element>
    <xsd:element name="Document_x0020_Category" ma:index="14" nillable="true" ma:displayName="Production Document Category" ma:format="Dropdown" ma:internalName="Document_x0020_Category">
      <xsd:simpleType>
        <xsd:union memberTypes="dms:Text">
          <xsd:simpleType>
            <xsd:restriction base="dms:Choice">
              <xsd:enumeration value="Alternate Activity"/>
              <xsd:enumeration value="Assessment Answer Key"/>
              <xsd:enumeration value="Assessment Map"/>
              <xsd:enumeration value="Course Map"/>
              <xsd:enumeration value="Course Overview"/>
              <xsd:enumeration value="Custom Graphics"/>
              <xsd:enumeration value="Custom Graphics Form"/>
              <xsd:enumeration value="Lesson Document"/>
              <xsd:enumeration value="PRF/WEC"/>
              <xsd:enumeration value="Scope and Sequence"/>
              <xsd:enumeration value="Supplemental Document"/>
              <xsd:enumeration value="Text Version"/>
              <xsd:enumeration value="*Tracking"/>
              <xsd:enumeration value="Transcript"/>
              <xsd:enumeration value="Unit Document"/>
            </xsd:restriction>
          </xsd:simpleType>
        </xsd:union>
      </xsd:simpleType>
    </xsd:element>
    <xsd:element name="Course_x0020_Abbreviation" ma:index="15" nillable="true" ma:displayName="Course Abbreviation" ma:internalName="Course_x0020_Abbrev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6FBE68-DA89-415B-AD4E-FB41E8D139EB}">
  <ds:schemaRefs>
    <ds:schemaRef ds:uri="http://schemas.microsoft.com/office/2006/metadata/properties"/>
    <ds:schemaRef ds:uri="http://schemas.microsoft.com/office/infopath/2007/PartnerControls"/>
    <ds:schemaRef ds:uri="78c62c32-28e8-43c6-98de-7f7da65f33fe"/>
    <ds:schemaRef ds:uri="1c5531c4-76b9-471c-93db-9592cb50036f"/>
  </ds:schemaRefs>
</ds:datastoreItem>
</file>

<file path=customXml/itemProps3.xml><?xml version="1.0" encoding="utf-8"?>
<ds:datastoreItem xmlns:ds="http://schemas.openxmlformats.org/officeDocument/2006/customXml" ds:itemID="{BCB1B76E-A926-480E-84BF-A28B6CC4A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9753B-707E-4E52-B03A-1A3EB307B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531c4-76b9-471c-93db-9592cb50036f"/>
    <ds:schemaRef ds:uri="78c62c32-28e8-43c6-98de-7f7da65f3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D8D5C-75E7-458D-9FD2-7FE7F34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MS&amp;D Document Template 2</Template>
  <TotalTime>2</TotalTime>
  <Pages>12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Companion – Mockup for Hierarchy</vt:lpstr>
    </vt:vector>
  </TitlesOfParts>
  <Company>Connections Academy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Companion – Mockup for Hierarchy</dc:title>
  <dc:subject>This document outlines content and hierarchy only.</dc:subject>
  <dc:creator>Sandra Dorr</dc:creator>
  <cp:lastModifiedBy>Angelo Turnage</cp:lastModifiedBy>
  <cp:revision>5</cp:revision>
  <dcterms:created xsi:type="dcterms:W3CDTF">2016-05-16T02:44:00Z</dcterms:created>
  <dcterms:modified xsi:type="dcterms:W3CDTF">2016-05-23T11:52:00Z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0x01010048264AFFEC4F194DAA186D5EB6AC906C00671FB9811DFD1C45B8F49B0687414237</vt:lpwstr>
  </property>
  <property fmtid="{D5CDD505-2E9C-101B-9397-08002B2CF9AE}" pid="3" name="Project Datasheet Link">
    <vt:lpwstr>, </vt:lpwstr>
  </property>
  <property fmtid="{D5CDD505-2E9C-101B-9397-08002B2CF9AE}" pid="4" name="WorkflowCreationPath">
    <vt:lpwstr>2854a207-f2b1-43ef-8ede-8ea69a290937,2;</vt:lpwstr>
  </property>
</Properties>
</file>