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11AD" w14:textId="77777777" w:rsidR="00EC2D0E" w:rsidRPr="00EC2D0E" w:rsidRDefault="00EC2D0E" w:rsidP="009E4118">
      <w:pPr>
        <w:spacing w:after="200"/>
        <w:rPr>
          <w:rFonts w:ascii="Franklin Gothic Book" w:eastAsia="Calibri" w:hAnsi="Franklin Gothic Book" w:cs="Times New Roman"/>
        </w:rPr>
      </w:pPr>
      <w:bookmarkStart w:id="0" w:name="_GoBack"/>
      <w:bookmarkEnd w:id="0"/>
      <w:r w:rsidRPr="00EC2D0E">
        <w:rPr>
          <w:rFonts w:ascii="Franklin Gothic Book" w:eastAsia="Calibri" w:hAnsi="Franklin Gothic Book" w:cs="Times New Roman"/>
          <w:noProof/>
        </w:rPr>
        <w:drawing>
          <wp:inline distT="0" distB="0" distL="0" distR="0" wp14:anchorId="6A3942EA" wp14:editId="31C90524">
            <wp:extent cx="3903657" cy="914400"/>
            <wp:effectExtent l="0" t="0" r="1905" b="0"/>
            <wp:docPr id="3" name="Picture 3" descr="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ucationR.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3657" cy="914400"/>
                    </a:xfrm>
                    <a:prstGeom prst="rect">
                      <a:avLst/>
                    </a:prstGeom>
                  </pic:spPr>
                </pic:pic>
              </a:graphicData>
            </a:graphic>
          </wp:inline>
        </w:drawing>
      </w:r>
    </w:p>
    <w:p w14:paraId="37B0ED18" w14:textId="6D30FD11" w:rsidR="00EC2D0E" w:rsidRDefault="00EC2D0E" w:rsidP="00E6636D">
      <w:pPr>
        <w:spacing w:after="0" w:line="240" w:lineRule="auto"/>
        <w:ind w:left="720" w:right="720"/>
        <w:rPr>
          <w:rFonts w:ascii="Franklin Gothic Book" w:eastAsia="Calibri" w:hAnsi="Franklin Gothic Book" w:cs="Times New Roman"/>
          <w:noProof/>
        </w:rPr>
      </w:pPr>
      <w:r w:rsidRPr="00EC2D0E">
        <w:rPr>
          <w:rFonts w:ascii="Franklin Gothic Book" w:eastAsia="Calibri" w:hAnsi="Franklin Gothic Book" w:cs="Times New Roman"/>
          <w:noProof/>
        </w:rPr>
        <w:drawing>
          <wp:inline distT="0" distB="0" distL="0" distR="0" wp14:anchorId="07D712C5" wp14:editId="28C8007C">
            <wp:extent cx="5952478" cy="3968318"/>
            <wp:effectExtent l="0" t="0" r="0" b="0"/>
            <wp:docPr id="6" name="Picture 6" descr="A collage features the Statue of Liberty, a Native American, Benjamin Franklin, civil rights protestors, and the Americ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_w Mom_pg5.jpg"/>
                    <pic:cNvPicPr/>
                  </pic:nvPicPr>
                  <pic:blipFill>
                    <a:blip r:embed="rId14">
                      <a:extLst>
                        <a:ext uri="{28A0092B-C50C-407E-A947-70E740481C1C}">
                          <a14:useLocalDpi xmlns:a14="http://schemas.microsoft.com/office/drawing/2010/main" val="0"/>
                        </a:ext>
                      </a:extLst>
                    </a:blip>
                    <a:stretch>
                      <a:fillRect/>
                    </a:stretch>
                  </pic:blipFill>
                  <pic:spPr>
                    <a:xfrm>
                      <a:off x="0" y="0"/>
                      <a:ext cx="5961366" cy="3974243"/>
                    </a:xfrm>
                    <a:prstGeom prst="rect">
                      <a:avLst/>
                    </a:prstGeom>
                  </pic:spPr>
                </pic:pic>
              </a:graphicData>
            </a:graphic>
          </wp:inline>
        </w:drawing>
      </w:r>
    </w:p>
    <w:p w14:paraId="198483FE" w14:textId="51E2689B" w:rsidR="00CC1C26" w:rsidRPr="00CC1C26" w:rsidRDefault="00156046" w:rsidP="00A923AD">
      <w:pPr>
        <w:pStyle w:val="Heading1"/>
      </w:pPr>
      <w:r>
        <w:t xml:space="preserve">State and Local Governments </w:t>
      </w:r>
    </w:p>
    <w:p w14:paraId="0BC86BB0" w14:textId="63E14BC3" w:rsidR="00EC2D0E" w:rsidRPr="00EC2D0E" w:rsidRDefault="00CC1C26" w:rsidP="00A923AD">
      <w:pPr>
        <w:pStyle w:val="Heading1b"/>
      </w:pPr>
      <w:r w:rsidRPr="00EC2D0E">
        <w:t xml:space="preserve"> </w:t>
      </w:r>
      <w:r w:rsidR="00AE117A">
        <w:t xml:space="preserve">American </w:t>
      </w:r>
      <w:r w:rsidR="00AE117A" w:rsidRPr="00494E20">
        <w:t>Government</w:t>
      </w:r>
      <w:r w:rsidR="00274936">
        <w:t xml:space="preserve"> </w:t>
      </w:r>
      <w:r w:rsidR="00E6636D">
        <w:t>Unit Companion</w:t>
      </w:r>
    </w:p>
    <w:p w14:paraId="27D16AB2" w14:textId="75016322" w:rsidR="005D66B4" w:rsidRPr="00163B92" w:rsidRDefault="005D66B4" w:rsidP="005D66B4">
      <w:pPr>
        <w:tabs>
          <w:tab w:val="left" w:pos="10080"/>
        </w:tabs>
        <w:spacing w:before="360" w:after="0"/>
        <w:ind w:left="720" w:right="720"/>
        <w:rPr>
          <w:rStyle w:val="Strong"/>
        </w:rPr>
      </w:pPr>
      <w:r>
        <w:rPr>
          <w:b/>
          <w:bCs/>
          <w:noProof/>
          <w:color w:val="25646B" w:themeColor="hyperlink"/>
          <w:u w:val="single"/>
        </w:rPr>
        <mc:AlternateContent>
          <mc:Choice Requires="wps">
            <w:drawing>
              <wp:anchor distT="0" distB="0" distL="114300" distR="114300" simplePos="0" relativeHeight="251659264" behindDoc="1" locked="0" layoutInCell="1" allowOverlap="1" wp14:anchorId="6B63F131" wp14:editId="0B13B0F6">
                <wp:simplePos x="0" y="0"/>
                <wp:positionH relativeFrom="column">
                  <wp:posOffset>425003</wp:posOffset>
                </wp:positionH>
                <wp:positionV relativeFrom="paragraph">
                  <wp:posOffset>130139</wp:posOffset>
                </wp:positionV>
                <wp:extent cx="5975350" cy="1410237"/>
                <wp:effectExtent l="0" t="0" r="6350" b="0"/>
                <wp:wrapNone/>
                <wp:docPr id="1" name="Rectangle 1"/>
                <wp:cNvGraphicFramePr/>
                <a:graphic xmlns:a="http://schemas.openxmlformats.org/drawingml/2006/main">
                  <a:graphicData uri="http://schemas.microsoft.com/office/word/2010/wordprocessingShape">
                    <wps:wsp>
                      <wps:cNvSpPr/>
                      <wps:spPr>
                        <a:xfrm>
                          <a:off x="0" y="0"/>
                          <a:ext cx="5975350" cy="1410237"/>
                        </a:xfrm>
                        <a:prstGeom prst="rect">
                          <a:avLst/>
                        </a:prstGeom>
                        <a:solidFill>
                          <a:srgbClr val="F9EE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3.45pt;margin-top:10.25pt;width:470.5pt;height:11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" fillcolor="#f9eed3" stroked="f" strokeweight="2pt"/>
            </w:pict>
          </mc:Fallback>
        </mc:AlternateContent>
      </w:r>
      <w:r w:rsidRPr="00163B92">
        <w:rPr>
          <w:rStyle w:val="Strong"/>
        </w:rPr>
        <w:t xml:space="preserve">Directions </w:t>
      </w:r>
    </w:p>
    <w:p w14:paraId="27F709DB" w14:textId="77777777" w:rsidR="005D66B4" w:rsidRPr="00163B92" w:rsidRDefault="005D66B4" w:rsidP="005D66B4">
      <w:pPr>
        <w:pStyle w:val="ListBullet"/>
        <w:tabs>
          <w:tab w:val="left" w:pos="10080"/>
        </w:tabs>
        <w:ind w:left="1440" w:right="72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4B41CC35" w14:textId="77777777" w:rsidR="005D66B4" w:rsidRDefault="005D66B4" w:rsidP="005D66B4">
      <w:pPr>
        <w:pStyle w:val="ListBullet"/>
        <w:tabs>
          <w:tab w:val="left" w:pos="10080"/>
        </w:tabs>
        <w:ind w:left="1440" w:right="72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3643E931" w14:textId="77777777" w:rsidR="005D66B4" w:rsidRDefault="005D66B4" w:rsidP="005D66B4">
      <w:pPr>
        <w:pStyle w:val="ListBullet"/>
        <w:tabs>
          <w:tab w:val="left" w:pos="10080"/>
        </w:tabs>
        <w:spacing w:after="0"/>
        <w:ind w:left="1440" w:right="720"/>
      </w:pPr>
      <w:r w:rsidRPr="00163B92">
        <w:t>For more details about each section, return to the course overview unit.</w:t>
      </w:r>
    </w:p>
    <w:sdt>
      <w:sdtPr>
        <w:rPr>
          <w:noProof/>
        </w:rPr>
        <w:id w:val="46267545"/>
        <w:docPartObj>
          <w:docPartGallery w:val="Cover Pages"/>
          <w:docPartUnique/>
        </w:docPartObj>
      </w:sdtPr>
      <w:sdtEndPr>
        <w:rPr>
          <w:rStyle w:val="Hyperlink"/>
          <w:bCs/>
          <w:color w:val="25646B" w:themeColor="hyperlink"/>
          <w:u w:val="single"/>
        </w:rPr>
      </w:sdtEndPr>
      <w:sdtContent>
        <w:p w14:paraId="508D08EA" w14:textId="77777777" w:rsidR="00577FB8" w:rsidRPr="00EB3B66" w:rsidRDefault="00577FB8" w:rsidP="00EB3B66">
          <w:pPr>
            <w:sectPr w:rsidR="00577FB8" w:rsidRPr="00EB3B66" w:rsidSect="00794D64">
              <w:footerReference w:type="default" r:id="rId15"/>
              <w:footerReference w:type="first" r:id="rId16"/>
              <w:pgSz w:w="12240" w:h="15840" w:code="1"/>
              <w:pgMar w:top="903" w:right="720" w:bottom="360" w:left="720" w:header="450" w:footer="233" w:gutter="0"/>
              <w:pgNumType w:start="0"/>
              <w:cols w:space="720"/>
              <w:titlePg/>
              <w:docGrid w:linePitch="360"/>
            </w:sectPr>
          </w:pPr>
        </w:p>
        <w:p w14:paraId="6C8FDDCC" w14:textId="51C70DF7" w:rsidR="005D66B4" w:rsidRPr="005D66B4" w:rsidRDefault="005D66B4" w:rsidP="005D66B4">
          <w:pPr>
            <w:spacing w:after="200" w:line="276" w:lineRule="auto"/>
            <w:rPr>
              <w:rStyle w:val="Hyperlink"/>
              <w:b/>
              <w:bCs/>
              <w:noProof/>
            </w:rPr>
          </w:pPr>
          <w:r>
            <w:rPr>
              <w:rStyle w:val="Hyperlink"/>
              <w:b/>
              <w:bCs/>
              <w:noProof/>
            </w:rPr>
            <w:lastRenderedPageBreak/>
            <w:br w:type="page"/>
          </w:r>
        </w:p>
      </w:sdtContent>
    </w:sdt>
    <w:p w14:paraId="4144099C" w14:textId="17C14564" w:rsidR="00B5264A" w:rsidRPr="00EA1AD3" w:rsidRDefault="00B5264A" w:rsidP="00C27ECF">
      <w:pPr>
        <w:pStyle w:val="Heading2"/>
      </w:pPr>
      <w:r w:rsidRPr="00EA1AD3">
        <w:rPr>
          <w:noProof/>
          <w:position w:val="-22"/>
        </w:rPr>
        <w:lastRenderedPageBreak/>
        <w:drawing>
          <wp:inline distT="0" distB="0" distL="0" distR="0" wp14:anchorId="050FD294" wp14:editId="4B0E340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EA1AD3">
        <w:t xml:space="preserve"> </w:t>
      </w:r>
      <w:r w:rsidRPr="00A923AD">
        <w:t>Prepare</w:t>
      </w:r>
    </w:p>
    <w:p w14:paraId="6A3187E7" w14:textId="457B6679" w:rsidR="00DB174B" w:rsidRDefault="00DB174B" w:rsidP="00DB174B">
      <w:pPr>
        <w:spacing w:after="0"/>
      </w:pPr>
      <w:r w:rsidRPr="00163B92">
        <w:t xml:space="preserve">Throughout the </w:t>
      </w:r>
      <w:r w:rsidR="00156046">
        <w:t xml:space="preserve">State and Local Governments </w:t>
      </w:r>
      <w:r w:rsidRPr="00163B92">
        <w:t xml:space="preserve">unit, you will explore the </w:t>
      </w:r>
      <w:r w:rsidR="00311F0B">
        <w:t xml:space="preserve">following </w:t>
      </w:r>
      <w:r w:rsidRPr="00163B92">
        <w:t>Essential Question</w:t>
      </w:r>
      <w:r w:rsidR="00AB2BDC">
        <w:t>s.</w:t>
      </w:r>
    </w:p>
    <w:p w14:paraId="093787C8" w14:textId="1596796D" w:rsidR="00DB174B" w:rsidRDefault="00B5264A" w:rsidP="00C27ECF">
      <w:pPr>
        <w:pStyle w:val="Heading3"/>
      </w:pPr>
      <w:r w:rsidRPr="00B5264A">
        <w:rPr>
          <w:noProof/>
          <w:position w:val="-12"/>
        </w:rPr>
        <w:drawing>
          <wp:inline distT="0" distB="0" distL="0" distR="0" wp14:anchorId="7AEE0C10" wp14:editId="1951ABC4">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t xml:space="preserve"> </w:t>
      </w:r>
      <w:r w:rsidR="00AB2BDC">
        <w:t>Essential Questions</w:t>
      </w:r>
    </w:p>
    <w:p w14:paraId="4AFA58E2" w14:textId="77777777" w:rsidR="00156046" w:rsidRDefault="00156046" w:rsidP="00156046">
      <w:pPr>
        <w:pStyle w:val="ListParagraph"/>
        <w:numPr>
          <w:ilvl w:val="0"/>
          <w:numId w:val="45"/>
        </w:numPr>
        <w:tabs>
          <w:tab w:val="left" w:pos="0"/>
        </w:tabs>
        <w:spacing w:after="200" w:line="276" w:lineRule="auto"/>
      </w:pPr>
      <w:r>
        <w:t xml:space="preserve">What are the roles and responsibilities of the states within the federal system of government? </w:t>
      </w:r>
    </w:p>
    <w:p w14:paraId="0130BAD0" w14:textId="77777777" w:rsidR="00156046" w:rsidRDefault="00156046" w:rsidP="00156046">
      <w:pPr>
        <w:pStyle w:val="ListParagraph"/>
        <w:numPr>
          <w:ilvl w:val="0"/>
          <w:numId w:val="45"/>
        </w:numPr>
        <w:tabs>
          <w:tab w:val="left" w:pos="0"/>
        </w:tabs>
        <w:spacing w:after="200" w:line="276" w:lineRule="auto"/>
      </w:pPr>
      <w:r>
        <w:t xml:space="preserve">How do states and localities meet the needs of the people? What challenges do they face? </w:t>
      </w:r>
    </w:p>
    <w:p w14:paraId="3260B57C" w14:textId="3B37EE4B" w:rsidR="00DB174B" w:rsidRPr="00163B92" w:rsidRDefault="00DB174B" w:rsidP="00DB174B">
      <w:pPr>
        <w:spacing w:after="0"/>
      </w:pPr>
      <w:r w:rsidRPr="00163B92">
        <w:t xml:space="preserve">In </w:t>
      </w:r>
      <w:r w:rsidR="00AB2BDC">
        <w:t>Lessons 1–4</w:t>
      </w:r>
      <w:r w:rsidRPr="00163B92">
        <w:t>, you will learn about the following</w:t>
      </w:r>
      <w:r w:rsidR="00AB2BDC">
        <w:t xml:space="preserve"> topics</w:t>
      </w:r>
      <w:r w:rsidRPr="00163B92">
        <w:t>:</w:t>
      </w:r>
    </w:p>
    <w:p w14:paraId="7CF90ACE" w14:textId="4492DE97" w:rsidR="00E13DEA" w:rsidRPr="00E13DEA" w:rsidRDefault="00825A43" w:rsidP="005D66B4">
      <w:pPr>
        <w:pStyle w:val="ListBullet"/>
        <w:numPr>
          <w:ilvl w:val="0"/>
          <w:numId w:val="39"/>
        </w:numPr>
      </w:pPr>
      <w:r>
        <w:t>b</w:t>
      </w:r>
      <w:r w:rsidR="0039678C">
        <w:t>alancing state and federal power</w:t>
      </w:r>
    </w:p>
    <w:p w14:paraId="54C77E8E" w14:textId="51721B60" w:rsidR="0039678C" w:rsidRDefault="00825A43" w:rsidP="005D66B4">
      <w:pPr>
        <w:pStyle w:val="ListBullet"/>
        <w:numPr>
          <w:ilvl w:val="0"/>
          <w:numId w:val="39"/>
        </w:numPr>
      </w:pPr>
      <w:r>
        <w:t>e</w:t>
      </w:r>
      <w:r w:rsidR="0039678C">
        <w:t>lements of state constitutions</w:t>
      </w:r>
    </w:p>
    <w:p w14:paraId="6E92EB8A" w14:textId="21910785" w:rsidR="0039678C" w:rsidRDefault="00825A43" w:rsidP="00E555F2">
      <w:pPr>
        <w:pStyle w:val="ListBullet"/>
        <w:numPr>
          <w:ilvl w:val="0"/>
          <w:numId w:val="39"/>
        </w:numPr>
      </w:pPr>
      <w:r>
        <w:t>l</w:t>
      </w:r>
      <w:r w:rsidR="0039678C">
        <w:t xml:space="preserve">awmaking at the state level </w:t>
      </w:r>
    </w:p>
    <w:p w14:paraId="12823F52" w14:textId="77777777" w:rsidR="0039678C" w:rsidRDefault="0039678C" w:rsidP="0039678C">
      <w:pPr>
        <w:pStyle w:val="ListBullet"/>
        <w:numPr>
          <w:ilvl w:val="0"/>
          <w:numId w:val="0"/>
        </w:numPr>
      </w:pPr>
    </w:p>
    <w:p w14:paraId="22304BB3" w14:textId="1563034C" w:rsidR="007928DC" w:rsidRDefault="007928DC" w:rsidP="0039678C">
      <w:pPr>
        <w:pStyle w:val="ListBullet"/>
        <w:numPr>
          <w:ilvl w:val="0"/>
          <w:numId w:val="0"/>
        </w:numPr>
      </w:pPr>
      <w:r>
        <w:t>At the end of Lesson 4, you will take a cumulative quiz.</w:t>
      </w:r>
    </w:p>
    <w:p w14:paraId="4C4A1A00" w14:textId="08255147" w:rsidR="007928DC" w:rsidRPr="00163B92" w:rsidRDefault="007928DC" w:rsidP="007928DC">
      <w:pPr>
        <w:spacing w:after="0"/>
      </w:pPr>
      <w:r w:rsidRPr="00163B92">
        <w:t xml:space="preserve">In </w:t>
      </w:r>
      <w:r>
        <w:t>Lessons 5–7</w:t>
      </w:r>
      <w:r w:rsidRPr="00163B92">
        <w:t>, you will learn about the following</w:t>
      </w:r>
      <w:r>
        <w:t xml:space="preserve"> topics</w:t>
      </w:r>
      <w:r w:rsidRPr="00163B92">
        <w:t>:</w:t>
      </w:r>
    </w:p>
    <w:p w14:paraId="5DBE1D00" w14:textId="53DA4465" w:rsidR="0039678C" w:rsidRDefault="00825A43" w:rsidP="0039678C">
      <w:pPr>
        <w:pStyle w:val="ListBullet"/>
        <w:numPr>
          <w:ilvl w:val="0"/>
          <w:numId w:val="40"/>
        </w:numPr>
      </w:pPr>
      <w:r>
        <w:t>t</w:t>
      </w:r>
      <w:r w:rsidR="0039678C">
        <w:t xml:space="preserve">he role and </w:t>
      </w:r>
      <w:r w:rsidR="00CC27A0">
        <w:t>responsibilities</w:t>
      </w:r>
      <w:r w:rsidR="0039678C">
        <w:t xml:space="preserve"> of Governors </w:t>
      </w:r>
      <w:r w:rsidR="00CC27A0">
        <w:t>and other Executive officers</w:t>
      </w:r>
    </w:p>
    <w:p w14:paraId="31D415DF" w14:textId="777EB0AD" w:rsidR="0039678C" w:rsidRDefault="00825A43" w:rsidP="0039678C">
      <w:pPr>
        <w:pStyle w:val="ListBullet"/>
        <w:numPr>
          <w:ilvl w:val="0"/>
          <w:numId w:val="40"/>
        </w:numPr>
      </w:pPr>
      <w:r>
        <w:t>j</w:t>
      </w:r>
      <w:r w:rsidR="00E555F2">
        <w:t>udicial power</w:t>
      </w:r>
      <w:r w:rsidR="0039678C">
        <w:t xml:space="preserve"> at the state level </w:t>
      </w:r>
    </w:p>
    <w:p w14:paraId="7227407D" w14:textId="524CE2D2" w:rsidR="0045585D" w:rsidRPr="00E13DEA" w:rsidRDefault="00825A43" w:rsidP="005D66B4">
      <w:pPr>
        <w:pStyle w:val="ListBullet"/>
        <w:numPr>
          <w:ilvl w:val="0"/>
          <w:numId w:val="40"/>
        </w:numPr>
      </w:pPr>
      <w:r>
        <w:t>o</w:t>
      </w:r>
      <w:r w:rsidR="0039678C">
        <w:t xml:space="preserve">rganization of the state court system </w:t>
      </w:r>
      <w:r w:rsidR="0045585D">
        <w:t xml:space="preserve"> </w:t>
      </w:r>
    </w:p>
    <w:p w14:paraId="749C2032" w14:textId="2231060A" w:rsidR="007928DC" w:rsidRDefault="007928DC" w:rsidP="007928DC">
      <w:r>
        <w:t xml:space="preserve">At </w:t>
      </w:r>
      <w:r w:rsidR="0045585D">
        <w:t>the end of Lesson 7</w:t>
      </w:r>
      <w:r>
        <w:t>, you will take a cumulative quiz.</w:t>
      </w:r>
    </w:p>
    <w:p w14:paraId="6A8166BE" w14:textId="47A57D0E" w:rsidR="007928DC" w:rsidRPr="00163B92" w:rsidRDefault="007928DC" w:rsidP="007928DC">
      <w:pPr>
        <w:spacing w:after="0"/>
      </w:pPr>
      <w:r w:rsidRPr="00163B92">
        <w:t xml:space="preserve">In </w:t>
      </w:r>
      <w:r w:rsidR="0039678C">
        <w:t>Lessons 8–1</w:t>
      </w:r>
      <w:r w:rsidR="001218D9">
        <w:t>0</w:t>
      </w:r>
      <w:r w:rsidR="00825A43">
        <w:t xml:space="preserve">, </w:t>
      </w:r>
      <w:r w:rsidRPr="00163B92">
        <w:t>you will learn about the following</w:t>
      </w:r>
      <w:r>
        <w:t xml:space="preserve"> topics</w:t>
      </w:r>
      <w:r w:rsidRPr="00163B92">
        <w:t>:</w:t>
      </w:r>
    </w:p>
    <w:p w14:paraId="6205BC14" w14:textId="6AA6636F" w:rsidR="0039678C" w:rsidRDefault="00825A43" w:rsidP="005D66B4">
      <w:pPr>
        <w:pStyle w:val="ListBullet"/>
        <w:numPr>
          <w:ilvl w:val="0"/>
          <w:numId w:val="41"/>
        </w:numPr>
      </w:pPr>
      <w:r>
        <w:lastRenderedPageBreak/>
        <w:t>f</w:t>
      </w:r>
      <w:r w:rsidR="00141324">
        <w:t xml:space="preserve">orms of local governments </w:t>
      </w:r>
      <w:r w:rsidR="0039678C">
        <w:t xml:space="preserve"> </w:t>
      </w:r>
    </w:p>
    <w:p w14:paraId="014F75FF" w14:textId="0C418EAA" w:rsidR="007928DC" w:rsidRPr="00E13DEA" w:rsidRDefault="00825A43" w:rsidP="005D66B4">
      <w:pPr>
        <w:pStyle w:val="ListBullet"/>
        <w:numPr>
          <w:ilvl w:val="0"/>
          <w:numId w:val="41"/>
        </w:numPr>
      </w:pPr>
      <w:r>
        <w:t>h</w:t>
      </w:r>
      <w:r w:rsidR="0039678C">
        <w:t>ow state and local governments provide to meet the needs of their citizens</w:t>
      </w:r>
      <w:r w:rsidR="0023044B">
        <w:t xml:space="preserve"> </w:t>
      </w:r>
    </w:p>
    <w:p w14:paraId="248C275C" w14:textId="4A0AD477" w:rsidR="007928DC" w:rsidRDefault="00825A43" w:rsidP="005D66B4">
      <w:pPr>
        <w:pStyle w:val="ListBullet"/>
        <w:numPr>
          <w:ilvl w:val="0"/>
          <w:numId w:val="41"/>
        </w:numPr>
      </w:pPr>
      <w:r>
        <w:t>e</w:t>
      </w:r>
      <w:r w:rsidR="00141324">
        <w:t>ducation and entitlement spending at the state and local levels</w:t>
      </w:r>
    </w:p>
    <w:p w14:paraId="65D4F7B2" w14:textId="77777777" w:rsidR="005F592F" w:rsidRDefault="005F592F" w:rsidP="005F592F">
      <w:pPr>
        <w:pStyle w:val="ListBullet"/>
        <w:numPr>
          <w:ilvl w:val="0"/>
          <w:numId w:val="0"/>
        </w:numPr>
        <w:ind w:left="648" w:hanging="360"/>
      </w:pPr>
    </w:p>
    <w:p w14:paraId="73CDCB33" w14:textId="5DCA82CC" w:rsidR="001218D9" w:rsidRDefault="001218D9" w:rsidP="005F592F">
      <w:pPr>
        <w:pStyle w:val="ListBullet"/>
        <w:numPr>
          <w:ilvl w:val="0"/>
          <w:numId w:val="0"/>
        </w:numPr>
      </w:pPr>
      <w:r>
        <w:t xml:space="preserve">In Lesson 10, you will participate in a discussion whether states should increase welfare funding. </w:t>
      </w:r>
    </w:p>
    <w:p w14:paraId="34892D5A" w14:textId="77777777" w:rsidR="005F592F" w:rsidRDefault="005F592F" w:rsidP="005F592F">
      <w:pPr>
        <w:pStyle w:val="ListBullet"/>
        <w:numPr>
          <w:ilvl w:val="0"/>
          <w:numId w:val="0"/>
        </w:numPr>
      </w:pPr>
    </w:p>
    <w:p w14:paraId="611AD782" w14:textId="1C85C8BA" w:rsidR="001218D9" w:rsidRDefault="001218D9" w:rsidP="005F592F">
      <w:pPr>
        <w:pStyle w:val="ListBullet"/>
        <w:numPr>
          <w:ilvl w:val="0"/>
          <w:numId w:val="0"/>
        </w:numPr>
      </w:pPr>
      <w:r>
        <w:t>In Lessons 11</w:t>
      </w:r>
      <w:r w:rsidR="00825A43">
        <w:t>–</w:t>
      </w:r>
      <w:r>
        <w:t>14, you will learn about the following topics:</w:t>
      </w:r>
    </w:p>
    <w:p w14:paraId="3686DC53" w14:textId="537245D6" w:rsidR="009A69A1" w:rsidRPr="00E13DEA" w:rsidRDefault="00825A43" w:rsidP="009A69A1">
      <w:pPr>
        <w:pStyle w:val="ListBullet"/>
        <w:numPr>
          <w:ilvl w:val="0"/>
          <w:numId w:val="41"/>
        </w:numPr>
      </w:pPr>
      <w:r>
        <w:t>t</w:t>
      </w:r>
      <w:r w:rsidR="009A69A1">
        <w:t xml:space="preserve">he state’s responsibility in providing law enforcement and roadway safety </w:t>
      </w:r>
    </w:p>
    <w:p w14:paraId="6EBF3910" w14:textId="61EDFA68" w:rsidR="009A69A1" w:rsidRDefault="00825A43" w:rsidP="009A69A1">
      <w:pPr>
        <w:pStyle w:val="ListBullet"/>
        <w:numPr>
          <w:ilvl w:val="0"/>
          <w:numId w:val="41"/>
        </w:numPr>
      </w:pPr>
      <w:r>
        <w:t>s</w:t>
      </w:r>
      <w:r w:rsidR="009A69A1">
        <w:t xml:space="preserve">tate budgets, spending and the principles of taxation </w:t>
      </w:r>
    </w:p>
    <w:p w14:paraId="2FCEBE61" w14:textId="5F6DD35B" w:rsidR="007928DC" w:rsidRPr="00163B92" w:rsidRDefault="00141324" w:rsidP="007928DC">
      <w:r>
        <w:t>In Lesson 1</w:t>
      </w:r>
      <w:r w:rsidR="009A69A1">
        <w:t>4</w:t>
      </w:r>
      <w:r w:rsidR="007928DC">
        <w:t xml:space="preserve">, </w:t>
      </w:r>
      <w:r>
        <w:t xml:space="preserve">you will complete a portfolio assignment where </w:t>
      </w:r>
      <w:r w:rsidR="00825A43">
        <w:t xml:space="preserve">you </w:t>
      </w:r>
      <w:r w:rsidR="009A69A1">
        <w:t>create an action plan for your local government.</w:t>
      </w:r>
      <w:r>
        <w:t xml:space="preserve"> </w:t>
      </w:r>
    </w:p>
    <w:p w14:paraId="3E65FD57" w14:textId="02686BE0" w:rsidR="00DB174B" w:rsidRPr="007928DC" w:rsidRDefault="00141324" w:rsidP="00DB174B">
      <w:r>
        <w:t xml:space="preserve">After reviewing for the unit in Lesson 15, you will take a cumulative test in </w:t>
      </w:r>
      <w:r w:rsidR="0023044B">
        <w:t>Lesson 16</w:t>
      </w:r>
      <w:r>
        <w:t xml:space="preserve">. </w:t>
      </w:r>
    </w:p>
    <w:p w14:paraId="69B4B78A" w14:textId="0FB74922" w:rsidR="00B5264A" w:rsidRPr="00BA364B" w:rsidRDefault="00B5264A" w:rsidP="00C27ECF">
      <w:pPr>
        <w:pStyle w:val="Heading2"/>
      </w:pPr>
      <w:r w:rsidRPr="00567C99">
        <w:rPr>
          <w:rStyle w:val="HeadingIcon"/>
          <w:position w:val="-20"/>
        </w:rPr>
        <w:drawing>
          <wp:inline distT="0" distB="0" distL="0" distR="0" wp14:anchorId="6D372BAF" wp14:editId="7893BC3A">
            <wp:extent cx="457200" cy="457200"/>
            <wp:effectExtent l="0" t="0" r="0" b="0"/>
            <wp:docPr id="23" name="Picture 23" descr="Strategies for suc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AB2BDC">
        <w:t xml:space="preserve"> Strategies for </w:t>
      </w:r>
      <w:r w:rsidR="00AB2BDC" w:rsidRPr="00494E20">
        <w:t>Success</w:t>
      </w:r>
    </w:p>
    <w:p w14:paraId="0E6399E1" w14:textId="74A6F994" w:rsidR="005A57D1" w:rsidRDefault="005A57D1" w:rsidP="005A57D1">
      <w:pPr>
        <w:pStyle w:val="Heading3"/>
      </w:pPr>
      <w:r w:rsidRPr="005A57D1">
        <w:t xml:space="preserve"> </w:t>
      </w:r>
      <w:r>
        <w:t>Reading and Analyzing Graphs</w:t>
      </w:r>
    </w:p>
    <w:p w14:paraId="1E12F713" w14:textId="01AC558E" w:rsidR="005A57D1" w:rsidRDefault="005A57D1" w:rsidP="005A57D1">
      <w:r>
        <w:t>Whether in your math class or on the side of cereal box, you have probably come across tables, charts</w:t>
      </w:r>
      <w:r w:rsidR="0023253F">
        <w:t>,</w:t>
      </w:r>
      <w:r>
        <w:t xml:space="preserve"> and graphs before. Information that is shown in these ways help</w:t>
      </w:r>
      <w:r w:rsidR="0023253F">
        <w:t>s</w:t>
      </w:r>
      <w:r>
        <w:t xml:space="preserve"> you visualize data and make</w:t>
      </w:r>
      <w:r w:rsidR="0023253F">
        <w:t>s</w:t>
      </w:r>
      <w:r>
        <w:t xml:space="preserve"> the information easier to understand. If you can read and analyze tables, charts</w:t>
      </w:r>
      <w:r w:rsidR="0023253F">
        <w:t>,</w:t>
      </w:r>
      <w:r>
        <w:t xml:space="preserve"> </w:t>
      </w:r>
      <w:r w:rsidR="0023253F">
        <w:t>and</w:t>
      </w:r>
      <w:r>
        <w:t xml:space="preserve"> graphs</w:t>
      </w:r>
      <w:r w:rsidR="0023253F">
        <w:t>,</w:t>
      </w:r>
      <w:r>
        <w:t xml:space="preserve"> you can find out all sorts of information to help you make important decisions in your life. </w:t>
      </w:r>
    </w:p>
    <w:p w14:paraId="2862DC66" w14:textId="4B5AE008" w:rsidR="005A57D1" w:rsidRDefault="005A57D1" w:rsidP="005A57D1">
      <w:r>
        <w:t xml:space="preserve">There are several different types of charts and graphs. </w:t>
      </w:r>
      <w:r w:rsidR="0023253F">
        <w:t>C</w:t>
      </w:r>
      <w:r>
        <w:t xml:space="preserve">losely </w:t>
      </w:r>
      <w:r w:rsidR="0023253F">
        <w:t xml:space="preserve">examine </w:t>
      </w:r>
      <w:r>
        <w:t>the four most common types:  bar graphs, line graphs, pie charts</w:t>
      </w:r>
      <w:r w:rsidR="0023253F">
        <w:t>,</w:t>
      </w:r>
      <w:r>
        <w:t xml:space="preserve"> and hierarchical charts. </w:t>
      </w:r>
    </w:p>
    <w:p w14:paraId="5C5A5B82" w14:textId="77777777" w:rsidR="005A57D1" w:rsidRPr="005A57D1" w:rsidRDefault="005A57D1" w:rsidP="005A57D1">
      <w:pPr>
        <w:rPr>
          <w:b/>
        </w:rPr>
      </w:pPr>
      <w:r w:rsidRPr="005A57D1">
        <w:rPr>
          <w:b/>
        </w:rPr>
        <w:t>Bar Graphs</w:t>
      </w:r>
    </w:p>
    <w:p w14:paraId="2ED2A91D" w14:textId="77777777" w:rsidR="00792ADE" w:rsidRDefault="005A57D1" w:rsidP="005A57D1">
      <w:r>
        <w:t>Bar graphs typically show the am</w:t>
      </w:r>
      <w:r w:rsidR="00792ADE">
        <w:t>ount or frequency of something.</w:t>
      </w:r>
    </w:p>
    <w:p w14:paraId="5419CE0E" w14:textId="62AE91AE" w:rsidR="005A57D1" w:rsidRDefault="00792ADE" w:rsidP="005A57D1">
      <w:r>
        <w:rPr>
          <w:noProof/>
        </w:rPr>
        <w:lastRenderedPageBreak/>
        <w:drawing>
          <wp:inline distT="0" distB="0" distL="0" distR="0" wp14:anchorId="63847B74" wp14:editId="08B02CD0">
            <wp:extent cx="5724525" cy="2658110"/>
            <wp:effectExtent l="0" t="0" r="9525" b="8890"/>
            <wp:docPr id="11" name="Picture 11" descr="A bar graph titled Basketball Concession Sales is shown. Each bar on the graph shows how many snacks of each type were sold on Friday, Saturday and Sunday. The graph shows that: three pizzas were sold on Friday, 12 pizzas were sold on Saturday, and five pizzas were sold on Sunday. On Friday, five orders of nachos were sold. On Saturday, 15 orders of nachos were sold, and there were no nachos sold on Sunday. On Friday and Saturday, five hot dogs were sold on each day. 10 hot dogs were sold on Sunday. On Friday, five bags of chips were sold. 10 bags of chips sold on Saturday. On Sunday, five bags of chips were so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658110"/>
                    </a:xfrm>
                    <a:prstGeom prst="rect">
                      <a:avLst/>
                    </a:prstGeom>
                    <a:noFill/>
                  </pic:spPr>
                </pic:pic>
              </a:graphicData>
            </a:graphic>
          </wp:inline>
        </w:drawing>
      </w:r>
    </w:p>
    <w:p w14:paraId="11757CA5" w14:textId="7D7FD1C1" w:rsidR="005A57D1" w:rsidRDefault="00B95BA0" w:rsidP="005A57D1">
      <w:r>
        <w:t>E</w:t>
      </w:r>
      <w:r w:rsidR="005A57D1">
        <w:t>xamine the bar graph. First</w:t>
      </w:r>
      <w:r>
        <w:t>,</w:t>
      </w:r>
      <w:r w:rsidR="00BD2B6C">
        <w:t xml:space="preserve"> </w:t>
      </w:r>
      <w:r w:rsidR="005A57D1" w:rsidRPr="005A57D1">
        <w:rPr>
          <w:b/>
        </w:rPr>
        <w:t>identify the title of the graph</w:t>
      </w:r>
      <w:r w:rsidR="005A57D1">
        <w:t xml:space="preserve">. In this graph, the title is located at the top: Basketball Concession Sales. Next, </w:t>
      </w:r>
      <w:r w:rsidR="005A57D1" w:rsidRPr="005A57D1">
        <w:rPr>
          <w:b/>
        </w:rPr>
        <w:t>look for a key or legend</w:t>
      </w:r>
      <w:r w:rsidR="005A57D1">
        <w:t xml:space="preserve"> to help you </w:t>
      </w:r>
      <w:proofErr w:type="spellStart"/>
      <w:r w:rsidR="005A57D1">
        <w:t>decode</w:t>
      </w:r>
      <w:proofErr w:type="spellEnd"/>
      <w:r w:rsidR="005A57D1">
        <w:t xml:space="preserve"> what the colored bars represent. At the bottom of the graph, there are little color</w:t>
      </w:r>
      <w:r w:rsidR="00BD2B6C">
        <w:t>ed</w:t>
      </w:r>
      <w:r w:rsidR="005A57D1">
        <w:t xml:space="preserve"> squares and next to </w:t>
      </w:r>
      <w:r w:rsidR="00BD2B6C">
        <w:t>each of them,</w:t>
      </w:r>
      <w:r w:rsidR="005A57D1">
        <w:t xml:space="preserve"> specific day</w:t>
      </w:r>
      <w:r w:rsidR="00BD2B6C">
        <w:t>s</w:t>
      </w:r>
      <w:r w:rsidR="005A57D1">
        <w:t xml:space="preserve"> of the week </w:t>
      </w:r>
      <w:r w:rsidR="00BD2B6C">
        <w:t>are</w:t>
      </w:r>
      <w:r w:rsidR="005A57D1">
        <w:t xml:space="preserve"> listed. That information tells </w:t>
      </w:r>
      <w:r w:rsidR="00BD2B6C">
        <w:t>you</w:t>
      </w:r>
      <w:r w:rsidR="00231082">
        <w:t xml:space="preserve"> that</w:t>
      </w:r>
      <w:r w:rsidR="00BD2B6C">
        <w:t xml:space="preserve"> </w:t>
      </w:r>
      <w:r w:rsidR="005A57D1">
        <w:t xml:space="preserve">the orange bars indicate Friday sales at the concession stand, the blue bars show the </w:t>
      </w:r>
      <w:r w:rsidR="00231082">
        <w:t xml:space="preserve">sales </w:t>
      </w:r>
      <w:r w:rsidR="005A57D1">
        <w:t>made on Saturday</w:t>
      </w:r>
      <w:r w:rsidR="00231082">
        <w:t>,</w:t>
      </w:r>
      <w:r w:rsidR="005A57D1">
        <w:t xml:space="preserve"> and the red bars refer to Sunday sales. </w:t>
      </w:r>
      <w:r w:rsidR="005A57D1" w:rsidRPr="005A57D1">
        <w:rPr>
          <w:b/>
        </w:rPr>
        <w:t>Scan the text and data on the y-</w:t>
      </w:r>
      <w:r w:rsidR="00231082">
        <w:rPr>
          <w:b/>
        </w:rPr>
        <w:t>axis</w:t>
      </w:r>
      <w:r w:rsidR="005A57D1" w:rsidRPr="005A57D1">
        <w:rPr>
          <w:b/>
        </w:rPr>
        <w:t xml:space="preserve"> and</w:t>
      </w:r>
      <w:r w:rsidR="00231082">
        <w:rPr>
          <w:b/>
        </w:rPr>
        <w:t xml:space="preserve"> on the</w:t>
      </w:r>
      <w:r w:rsidR="005A57D1" w:rsidRPr="005A57D1">
        <w:rPr>
          <w:b/>
        </w:rPr>
        <w:t xml:space="preserve"> x-axis</w:t>
      </w:r>
      <w:r w:rsidR="005A57D1">
        <w:t xml:space="preserve"> </w:t>
      </w:r>
      <w:r w:rsidR="00231082">
        <w:t xml:space="preserve">to </w:t>
      </w:r>
      <w:r w:rsidR="005A57D1">
        <w:t xml:space="preserve">find out what kind of information is being presented. The y-axis is the vertical line going up and down and the x-axis is the horizontal line going across. On the left hand side, you can see that number of snacks sold can be found along the y-axis. Notice how the </w:t>
      </w:r>
      <w:proofErr w:type="spellStart"/>
      <w:r w:rsidR="005A57D1">
        <w:t>the</w:t>
      </w:r>
      <w:proofErr w:type="spellEnd"/>
      <w:r w:rsidR="005A57D1">
        <w:t xml:space="preserve"> numbers increase as you go up the line. The type of snacks sold</w:t>
      </w:r>
      <w:r w:rsidR="00C02D79">
        <w:t>—</w:t>
      </w:r>
      <w:r w:rsidR="005A57D1">
        <w:t>pizza, nachos, hot dogs, and chips</w:t>
      </w:r>
      <w:r w:rsidR="00C02D79">
        <w:t>—</w:t>
      </w:r>
      <w:r w:rsidR="005A57D1">
        <w:t xml:space="preserve">are listed in clusters along the bottom or x-axis. Now </w:t>
      </w:r>
      <w:r w:rsidR="005A57D1" w:rsidRPr="005A57D1">
        <w:rPr>
          <w:b/>
        </w:rPr>
        <w:t>summarize what the graph is intending to show</w:t>
      </w:r>
      <w:r w:rsidR="005A57D1">
        <w:t xml:space="preserve">. So, the heights of the bars </w:t>
      </w:r>
      <w:r w:rsidR="00C02D79">
        <w:t>o</w:t>
      </w:r>
      <w:r w:rsidR="005A57D1">
        <w:t xml:space="preserve">n this graph must show </w:t>
      </w:r>
      <w:r w:rsidR="00C02D79">
        <w:t>the number</w:t>
      </w:r>
      <w:r w:rsidR="005A57D1">
        <w:t xml:space="preserve"> of each type of snack </w:t>
      </w:r>
      <w:r w:rsidR="00C02D79">
        <w:t xml:space="preserve">sold </w:t>
      </w:r>
      <w:r w:rsidR="005A57D1">
        <w:t>on each day</w:t>
      </w:r>
      <w:r w:rsidR="00C02D79">
        <w:t>,</w:t>
      </w:r>
      <w:r w:rsidR="005A57D1">
        <w:t xml:space="preserve"> and therefore the graph shows the amount of snacks sold at the basketball game concession stand on Friday, Saturday</w:t>
      </w:r>
      <w:r w:rsidR="00C02D79">
        <w:t>,</w:t>
      </w:r>
      <w:r w:rsidR="005A57D1">
        <w:t xml:space="preserve"> and Sunday. </w:t>
      </w:r>
    </w:p>
    <w:p w14:paraId="42D4D4B5" w14:textId="77777777" w:rsidR="005A57D1" w:rsidRPr="005A57D1" w:rsidRDefault="005A57D1" w:rsidP="005A57D1">
      <w:pPr>
        <w:rPr>
          <w:b/>
        </w:rPr>
      </w:pPr>
      <w:r w:rsidRPr="005A57D1">
        <w:rPr>
          <w:b/>
        </w:rPr>
        <w:t xml:space="preserve">Line Graphs </w:t>
      </w:r>
    </w:p>
    <w:p w14:paraId="6006B4FA" w14:textId="3C1105E1" w:rsidR="00792ADE" w:rsidRDefault="005A57D1" w:rsidP="005A57D1">
      <w:r>
        <w:t xml:space="preserve">Line graphs show you how numbers have changed over time. They are commonly used to show trends or patterns.  Examine the </w:t>
      </w:r>
      <w:r w:rsidR="00B00C07">
        <w:t xml:space="preserve">following </w:t>
      </w:r>
      <w:r>
        <w:t>graph and identify its title, key</w:t>
      </w:r>
      <w:r w:rsidR="00B00C07">
        <w:t>,</w:t>
      </w:r>
      <w:r>
        <w:t xml:space="preserve"> </w:t>
      </w:r>
      <w:r w:rsidR="00B00C07">
        <w:t>and</w:t>
      </w:r>
      <w:r>
        <w:t xml:space="preserve"> legend. Use that information to scan the text and data on the y</w:t>
      </w:r>
      <w:r w:rsidR="00B00C07">
        <w:t>-axis</w:t>
      </w:r>
      <w:r>
        <w:t xml:space="preserve"> and x-axis before summarizing what the graph is presenting.</w:t>
      </w:r>
    </w:p>
    <w:p w14:paraId="79F100E3" w14:textId="7C59C9A3" w:rsidR="005A57D1" w:rsidRDefault="00792ADE" w:rsidP="005A57D1">
      <w:r>
        <w:rPr>
          <w:noProof/>
        </w:rPr>
        <w:lastRenderedPageBreak/>
        <w:drawing>
          <wp:inline distT="0" distB="0" distL="0" distR="0" wp14:anchorId="120E536D" wp14:editId="3AF01C24">
            <wp:extent cx="5499100" cy="3213100"/>
            <wp:effectExtent l="0" t="0" r="6350" b="6350"/>
            <wp:docPr id="12" name="Picture 12" descr="A line graph titled Average Summer Temperatures is shown. &#10;Each line on the graph shows the average temperature during the months of June, July, and August between the years 2010–2015. In the month of June, the average temperature in 2010 through 2013 was 84 degrees. In 2014 and 2015, the average temperature rose by one degree to 85 degrees in the month of June. In the month of July in 2010, the average temperature was 87 degrees. In 2011, the average temperature rose by one degree to 88 degrees in the month of July. In 2012 through 2014, the average temperature stayed the same, at 88 degrees, in the month of July. In 2015, the average temperature rose again by one degree to 89 degrees in the month of July. In the month of August in 2010, the average temperature was 88 degrees. In 2011, the average temperature rose by one degree to 89 degrees in the month of August. In 2012, the average temperature dropped to 88 degrees in the month of August. In 2013, the average temperature stayed at 88 degrees in the month of August. In 2014, the average temperature rose one degree to 89 degrees in August and rose again one degree to 90 degrees in 20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783AF280" w14:textId="69A7C3A9" w:rsidR="005A57D1" w:rsidRDefault="00BF1706" w:rsidP="005A57D1">
      <w:r>
        <w:t xml:space="preserve">This line graph shows average summer temperatures over a </w:t>
      </w:r>
      <w:r w:rsidR="00CC27A0">
        <w:t>5-year</w:t>
      </w:r>
      <w:r>
        <w:t xml:space="preserve"> period from 2010</w:t>
      </w:r>
      <w:r w:rsidR="00B00C07">
        <w:t>–</w:t>
      </w:r>
      <w:r>
        <w:t xml:space="preserve">2015. Now that you know what the graph is </w:t>
      </w:r>
      <w:r w:rsidR="00CC27A0">
        <w:t xml:space="preserve">about, </w:t>
      </w:r>
      <w:r>
        <w:t>analyze</w:t>
      </w:r>
      <w:r w:rsidR="005A57D1">
        <w:t xml:space="preserve"> this graph. First</w:t>
      </w:r>
      <w:r w:rsidR="00B00C07">
        <w:t>,</w:t>
      </w:r>
      <w:r w:rsidR="005A57D1" w:rsidRPr="005A57D1">
        <w:rPr>
          <w:b/>
        </w:rPr>
        <w:t xml:space="preserve"> look for any patterns or trends in the information</w:t>
      </w:r>
      <w:r w:rsidR="005A57D1">
        <w:t>. Start with the x-axis along the bottom of the graph and focus on one year at a time. To find out the average temperature in June in 2010, first look for the year the 2010</w:t>
      </w:r>
      <w:r w:rsidR="00B00C07">
        <w:t>,</w:t>
      </w:r>
      <w:r w:rsidR="005A57D1">
        <w:t xml:space="preserve"> and then find the blue line above it. To identify the average temperature in </w:t>
      </w:r>
      <w:r w:rsidR="00CC27A0">
        <w:t>June, find</w:t>
      </w:r>
      <w:r w:rsidR="005A57D1">
        <w:t xml:space="preserve"> where that orange line lands on the y-axis or left hand side. In this example, the average temperature in June was 84 degrees. Do this again for July and August. Now look at the next year, 2011</w:t>
      </w:r>
      <w:r w:rsidR="00B00C07">
        <w:t>,</w:t>
      </w:r>
      <w:r w:rsidR="005A57D1">
        <w:t xml:space="preserve"> and scan the information. After you have finished looking at every year on the graph, can you tell if there are any patterns, repeated events, or trends? One pattern is that the temperatures are hotter in June on average than in August, no matter the year. Another pattern </w:t>
      </w:r>
      <w:r w:rsidR="00B00C07">
        <w:t xml:space="preserve">is </w:t>
      </w:r>
      <w:r w:rsidR="005A57D1">
        <w:t xml:space="preserve">that temperatures have risen in each month in the last years. </w:t>
      </w:r>
    </w:p>
    <w:p w14:paraId="6A5AEC2F" w14:textId="77777777" w:rsidR="005A57D1" w:rsidRPr="005A57D1" w:rsidRDefault="005A57D1" w:rsidP="005A57D1">
      <w:pPr>
        <w:rPr>
          <w:b/>
        </w:rPr>
      </w:pPr>
      <w:r w:rsidRPr="005A57D1">
        <w:rPr>
          <w:b/>
        </w:rPr>
        <w:t>Pie Charts</w:t>
      </w:r>
    </w:p>
    <w:p w14:paraId="5AB017C1" w14:textId="56587D65" w:rsidR="00792ADE" w:rsidRDefault="005A57D1" w:rsidP="005A57D1">
      <w:r>
        <w:t xml:space="preserve">Pie </w:t>
      </w:r>
      <w:r w:rsidR="00B00C07">
        <w:t>c</w:t>
      </w:r>
      <w:r>
        <w:t xml:space="preserve">harts are circles cut up into segments, like pieces of a pie. These charts show you how a whole is divided into </w:t>
      </w:r>
      <w:r w:rsidR="00CA3035">
        <w:t>separate</w:t>
      </w:r>
      <w:r>
        <w:t xml:space="preserve"> parts. Review the pie chart below and summarize what information is being presented.</w:t>
      </w:r>
    </w:p>
    <w:p w14:paraId="3D23BE83" w14:textId="308C1FFB" w:rsidR="005A57D1" w:rsidRDefault="00792ADE" w:rsidP="005A57D1">
      <w:r>
        <w:rPr>
          <w:noProof/>
        </w:rPr>
        <w:lastRenderedPageBreak/>
        <w:drawing>
          <wp:inline distT="0" distB="0" distL="0" distR="0" wp14:anchorId="458BF6D1" wp14:editId="7D2046ED">
            <wp:extent cx="5499100" cy="3213100"/>
            <wp:effectExtent l="0" t="0" r="6350" b="6350"/>
            <wp:docPr id="14" name="Picture 14" descr="A pie graph titled Monthly Budget is shown. Several areas of spending are depicted in the graph. Each area of spending is represented as a different percentage of the total pie, as follows: &#10;•  Entertainment – 44%&#10;• Clothing and Hair – 24%&#10;• Food – 23% &#10;• Savings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r w:rsidR="005A57D1">
        <w:t xml:space="preserve"> </w:t>
      </w:r>
    </w:p>
    <w:p w14:paraId="48F95E7F" w14:textId="567E1C91" w:rsidR="00BF1706" w:rsidRDefault="005A57D1" w:rsidP="00BF1706">
      <w:r>
        <w:t>The pie chart shows the percentage of money that was spent, during a month, in four separate categories. On wh</w:t>
      </w:r>
      <w:r w:rsidR="00466B4E">
        <w:t>ich</w:t>
      </w:r>
      <w:r>
        <w:t xml:space="preserve"> category did most of the money go toward? Which category did the least amount of money get spent? According to this chart, nearly half of the money was spent on entertainment, followed by clothing and hair, food</w:t>
      </w:r>
      <w:r w:rsidR="00466B4E">
        <w:t>,</w:t>
      </w:r>
      <w:r>
        <w:t xml:space="preserve"> and lastly, savings. After reading and analyzing the chart or graph, you can now </w:t>
      </w:r>
      <w:r w:rsidRPr="005A57D1">
        <w:rPr>
          <w:b/>
        </w:rPr>
        <w:t>use the data to better understand an issue and make choices</w:t>
      </w:r>
      <w:r>
        <w:t>. For instance, you may decide that you</w:t>
      </w:r>
      <w:r w:rsidR="00BF1706">
        <w:t xml:space="preserve"> need to put aside more money in savings each month. Using this pie </w:t>
      </w:r>
      <w:r w:rsidR="00CC27A0">
        <w:t>chart, you</w:t>
      </w:r>
      <w:r w:rsidR="00BF1706">
        <w:t xml:space="preserve"> can identify the categories where you spend more money, </w:t>
      </w:r>
      <w:r w:rsidR="00466B4E">
        <w:t>such as</w:t>
      </w:r>
      <w:r w:rsidR="00BF1706">
        <w:t xml:space="preserve"> entertainment, and </w:t>
      </w:r>
      <w:r w:rsidR="00466B4E">
        <w:t xml:space="preserve">then </w:t>
      </w:r>
      <w:r w:rsidR="00BF1706">
        <w:t xml:space="preserve">spend 10% less there and put </w:t>
      </w:r>
      <w:r w:rsidR="00466B4E">
        <w:t>that money</w:t>
      </w:r>
      <w:r w:rsidR="00BF1706">
        <w:t xml:space="preserve"> toward savings. </w:t>
      </w:r>
    </w:p>
    <w:p w14:paraId="71DEC149" w14:textId="3F1AC22A" w:rsidR="00BF1706" w:rsidRPr="00BF1706" w:rsidRDefault="00BF1706" w:rsidP="00BF1706">
      <w:pPr>
        <w:rPr>
          <w:b/>
        </w:rPr>
      </w:pPr>
      <w:r w:rsidRPr="00BF1706">
        <w:rPr>
          <w:b/>
        </w:rPr>
        <w:t xml:space="preserve">Hierarchical </w:t>
      </w:r>
      <w:r w:rsidR="0023773F">
        <w:rPr>
          <w:b/>
        </w:rPr>
        <w:t>C</w:t>
      </w:r>
      <w:r w:rsidRPr="00BF1706">
        <w:rPr>
          <w:b/>
        </w:rPr>
        <w:t xml:space="preserve">harts </w:t>
      </w:r>
    </w:p>
    <w:p w14:paraId="27559E63" w14:textId="06BAAB5E" w:rsidR="00792ADE" w:rsidRDefault="00BF1706" w:rsidP="00BF1706">
      <w:r>
        <w:t xml:space="preserve">Hierarchical charts show the structure of an organization and the relationships in the organization. These charts are helpful in understanding authority, responsibility or the </w:t>
      </w:r>
      <w:r w:rsidRPr="002847F9">
        <w:rPr>
          <w:i/>
        </w:rPr>
        <w:t>chain of command</w:t>
      </w:r>
      <w:r>
        <w:t xml:space="preserve"> of a business, team, or group. </w:t>
      </w:r>
      <w:r w:rsidR="0023773F">
        <w:t>Following</w:t>
      </w:r>
      <w:r>
        <w:t xml:space="preserve"> is a chart </w:t>
      </w:r>
      <w:r w:rsidR="0023773F">
        <w:t>that</w:t>
      </w:r>
      <w:r>
        <w:t xml:space="preserve"> shows the hierarchy of staff members at a restaurant.</w:t>
      </w:r>
    </w:p>
    <w:p w14:paraId="14565994" w14:textId="1AAA0446" w:rsidR="00BF1706" w:rsidRDefault="00792ADE" w:rsidP="00BF1706">
      <w:r>
        <w:rPr>
          <w:noProof/>
        </w:rPr>
        <w:lastRenderedPageBreak/>
        <w:drawing>
          <wp:inline distT="0" distB="0" distL="0" distR="0" wp14:anchorId="6815E40C" wp14:editId="393A2A36">
            <wp:extent cx="5487035" cy="3225165"/>
            <wp:effectExtent l="0" t="0" r="0" b="0"/>
            <wp:docPr id="15" name="Picture 15" descr="An organizational chart is depicted showing the hierarchy of staff members at a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7035" cy="3225165"/>
                    </a:xfrm>
                    <a:prstGeom prst="rect">
                      <a:avLst/>
                    </a:prstGeom>
                    <a:noFill/>
                  </pic:spPr>
                </pic:pic>
              </a:graphicData>
            </a:graphic>
          </wp:inline>
        </w:drawing>
      </w:r>
    </w:p>
    <w:p w14:paraId="0FBF96C1" w14:textId="3B8A0ABF" w:rsidR="00BF1706" w:rsidRDefault="00BF1706" w:rsidP="00BF1706">
      <w:r>
        <w:t xml:space="preserve">At the top is the </w:t>
      </w:r>
      <w:proofErr w:type="spellStart"/>
      <w:r>
        <w:t>the</w:t>
      </w:r>
      <w:proofErr w:type="spellEnd"/>
      <w:r>
        <w:t xml:space="preserve"> owner of the restaurant, who is the person with </w:t>
      </w:r>
      <w:r w:rsidR="0023773F">
        <w:t xml:space="preserve">the </w:t>
      </w:r>
      <w:r>
        <w:t xml:space="preserve">most authority at the restaurant, or first-in-command. The General Manager and </w:t>
      </w:r>
      <w:r w:rsidR="0023773F">
        <w:t>c</w:t>
      </w:r>
      <w:r>
        <w:t xml:space="preserve">hef are below the owner. Under the General Manager are the servers, hosts and bussers. Below the </w:t>
      </w:r>
      <w:r w:rsidR="0023773F">
        <w:t>c</w:t>
      </w:r>
      <w:r>
        <w:t>hef, are the line cooks, prep cooks</w:t>
      </w:r>
      <w:r w:rsidR="0023773F">
        <w:t>,</w:t>
      </w:r>
      <w:r>
        <w:t xml:space="preserve"> and </w:t>
      </w:r>
      <w:proofErr w:type="gramStart"/>
      <w:r>
        <w:t>dishwashers.</w:t>
      </w:r>
      <w:proofErr w:type="gramEnd"/>
      <w:r>
        <w:t xml:space="preserve"> Imagine you were working as a busser at the restaurant. Who would you first speak to if you needed to change your work schedule? Most likely, you would speak to the General Manager and not the owner of the restaurant or </w:t>
      </w:r>
      <w:r w:rsidR="0023773F">
        <w:t>c</w:t>
      </w:r>
      <w:r>
        <w:t xml:space="preserve">hef. How could </w:t>
      </w:r>
      <w:r w:rsidR="00CC27A0">
        <w:t>hierarchical</w:t>
      </w:r>
      <w:r>
        <w:t xml:space="preserve"> charts help you? If you ever had a problem with a</w:t>
      </w:r>
      <w:r w:rsidR="0023773F">
        <w:t>n</w:t>
      </w:r>
      <w:r>
        <w:t xml:space="preserve"> </w:t>
      </w:r>
      <w:r w:rsidR="009A69A1">
        <w:t xml:space="preserve">organization, </w:t>
      </w:r>
      <w:r>
        <w:t>company, product</w:t>
      </w:r>
      <w:r w:rsidR="0023773F">
        <w:t>,</w:t>
      </w:r>
      <w:r>
        <w:t xml:space="preserve"> or service you could use a </w:t>
      </w:r>
      <w:r w:rsidR="00CC27A0">
        <w:t>hierarchical</w:t>
      </w:r>
      <w:r>
        <w:t xml:space="preserve"> chart to identify the department or </w:t>
      </w:r>
      <w:r w:rsidR="009A69A1">
        <w:t>people who help you solv</w:t>
      </w:r>
      <w:r w:rsidR="00953D7B">
        <w:t>e</w:t>
      </w:r>
      <w:r w:rsidR="009A69A1">
        <w:t xml:space="preserve"> the problem.</w:t>
      </w:r>
    </w:p>
    <w:p w14:paraId="44FDA5C5" w14:textId="3D1771D1" w:rsidR="00BF1706" w:rsidRDefault="00BF1706" w:rsidP="005A57D1">
      <w:r w:rsidRPr="00BF1706">
        <w:t xml:space="preserve">You will </w:t>
      </w:r>
      <w:r w:rsidR="00953D7B">
        <w:t xml:space="preserve">have </w:t>
      </w:r>
      <w:r w:rsidRPr="00BF1706">
        <w:t xml:space="preserve">many opportunities </w:t>
      </w:r>
      <w:r w:rsidR="00953D7B">
        <w:t xml:space="preserve">to </w:t>
      </w:r>
      <w:r w:rsidRPr="00BF1706">
        <w:t>read and analyz</w:t>
      </w:r>
      <w:r w:rsidR="00953D7B">
        <w:t>e</w:t>
      </w:r>
      <w:r w:rsidRPr="00BF1706">
        <w:t xml:space="preserve"> charts and graphs throughout the unit. Remember to review this material before creating your own chart in your portfolio assignment.</w:t>
      </w:r>
    </w:p>
    <w:p w14:paraId="5F5A86E7" w14:textId="77777777" w:rsidR="005A57D1" w:rsidRDefault="005A57D1" w:rsidP="005A57D1"/>
    <w:p w14:paraId="087609DF" w14:textId="77777777" w:rsidR="005A57D1" w:rsidRDefault="005A57D1" w:rsidP="005A57D1"/>
    <w:p w14:paraId="0350CD1B" w14:textId="77777777" w:rsidR="005A57D1" w:rsidRDefault="005A57D1" w:rsidP="005A57D1"/>
    <w:p w14:paraId="73ADFBEF" w14:textId="77777777" w:rsidR="005A57D1" w:rsidRDefault="005A57D1" w:rsidP="005A57D1"/>
    <w:p w14:paraId="0CC07D25" w14:textId="77777777" w:rsidR="001538A8" w:rsidRDefault="001538A8" w:rsidP="00993BDA"/>
    <w:p w14:paraId="24570C59" w14:textId="77777777" w:rsidR="00B5264A" w:rsidRDefault="00B5264A" w:rsidP="00A923AD">
      <w:pPr>
        <w:pStyle w:val="Heading2b"/>
      </w:pPr>
      <w:r w:rsidRPr="00567C99">
        <w:rPr>
          <w:rStyle w:val="HeadingIcon"/>
          <w:position w:val="-20"/>
        </w:rPr>
        <w:lastRenderedPageBreak/>
        <w:drawing>
          <wp:inline distT="0" distB="0" distL="0" distR="0" wp14:anchorId="56A8ED63" wp14:editId="29A7D398">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Summar</w:t>
      </w:r>
      <w:r w:rsidR="00311F0B">
        <w:t>ies</w:t>
      </w:r>
    </w:p>
    <w:p w14:paraId="3A818654" w14:textId="0148B00C" w:rsidR="00163B92" w:rsidRDefault="00163B92" w:rsidP="003322E7">
      <w:r>
        <w:t xml:space="preserve">You may read summaries of the </w:t>
      </w:r>
      <w:proofErr w:type="spellStart"/>
      <w:r w:rsidR="002465B3" w:rsidRPr="00FD63E1">
        <w:rPr>
          <w:rStyle w:val="Emphasis"/>
        </w:rPr>
        <w:t>Magruder’s</w:t>
      </w:r>
      <w:proofErr w:type="spellEnd"/>
      <w:r w:rsidR="002465B3" w:rsidRPr="00FD63E1">
        <w:rPr>
          <w:rStyle w:val="Emphasis"/>
        </w:rPr>
        <w:t xml:space="preserve"> A</w:t>
      </w:r>
      <w:r w:rsidR="008A32CC" w:rsidRPr="00FD63E1">
        <w:rPr>
          <w:rStyle w:val="Emphasis"/>
        </w:rPr>
        <w:t>merican Government</w:t>
      </w:r>
      <w:r w:rsidRPr="00FD63E1">
        <w:rPr>
          <w:rStyle w:val="Emphasis"/>
        </w:rPr>
        <w:t xml:space="preserve"> </w:t>
      </w:r>
      <w:r>
        <w:t>textbook pages assigned in each lesson. Decide whether you want to read them before, during, or after a lesson.</w:t>
      </w:r>
    </w:p>
    <w:p w14:paraId="160B0FBF" w14:textId="77777777" w:rsidR="00311F0B" w:rsidRDefault="00163B92" w:rsidP="005D66B4">
      <w:pPr>
        <w:pStyle w:val="ListBullet"/>
        <w:numPr>
          <w:ilvl w:val="0"/>
          <w:numId w:val="43"/>
        </w:numPr>
      </w:pPr>
      <w:r>
        <w:t>Read before a lesson to preview the most important information ahead of time, including people, places, and events.</w:t>
      </w:r>
    </w:p>
    <w:p w14:paraId="4167D3F3" w14:textId="14560E90" w:rsidR="00311F0B" w:rsidRDefault="00163B92" w:rsidP="005D66B4">
      <w:pPr>
        <w:pStyle w:val="ListBullet"/>
        <w:numPr>
          <w:ilvl w:val="0"/>
          <w:numId w:val="43"/>
        </w:numPr>
      </w:pPr>
      <w:r>
        <w:t xml:space="preserve">Read during or after a lesson to review </w:t>
      </w:r>
      <w:proofErr w:type="spellStart"/>
      <w:r w:rsidR="00FD63E1" w:rsidRPr="00FD63E1">
        <w:rPr>
          <w:rStyle w:val="Emphasis"/>
        </w:rPr>
        <w:t>Magruder’s</w:t>
      </w:r>
      <w:proofErr w:type="spellEnd"/>
      <w:r w:rsidR="00FD63E1" w:rsidRPr="00FD63E1">
        <w:rPr>
          <w:rStyle w:val="Emphasis"/>
        </w:rPr>
        <w:t xml:space="preserve"> </w:t>
      </w:r>
      <w:r w:rsidR="008A32CC" w:rsidRPr="00FD63E1">
        <w:rPr>
          <w:rStyle w:val="Emphasis"/>
        </w:rPr>
        <w:t>American Government</w:t>
      </w:r>
      <w:r>
        <w:t xml:space="preserve"> pages without rereading every word.</w:t>
      </w:r>
    </w:p>
    <w:p w14:paraId="5A829999" w14:textId="015A45AD" w:rsidR="008A32CC" w:rsidRDefault="008A32CC" w:rsidP="003322E7">
      <w:r w:rsidRPr="008A32CC">
        <w:t>Access the American</w:t>
      </w:r>
      <w:r w:rsidR="00FD63E1">
        <w:t xml:space="preserve"> Government Summaries </w:t>
      </w:r>
      <w:r w:rsidRPr="008A32CC">
        <w:t>through the Web Links resource b</w:t>
      </w:r>
      <w:r>
        <w:t>y selecting the backpack icon.</w:t>
      </w:r>
      <w:r w:rsidRPr="008A32CC">
        <w:t xml:space="preserve"> Read the corresponding summary with the lesson.</w:t>
      </w:r>
    </w:p>
    <w:p w14:paraId="49631105" w14:textId="3FAB6A94" w:rsidR="008A32CC" w:rsidRDefault="008A32CC" w:rsidP="005D66B4">
      <w:pPr>
        <w:pStyle w:val="ListBullet"/>
        <w:numPr>
          <w:ilvl w:val="0"/>
          <w:numId w:val="44"/>
        </w:numPr>
      </w:pPr>
      <w:r>
        <w:t>Lesson 3</w:t>
      </w:r>
      <w:r w:rsidR="0039678C">
        <w:t>: State Constitutions</w:t>
      </w:r>
    </w:p>
    <w:p w14:paraId="0A926CEF" w14:textId="4A49F648" w:rsidR="008A32CC" w:rsidRDefault="008A32CC" w:rsidP="005D66B4">
      <w:pPr>
        <w:pStyle w:val="ListBullet"/>
        <w:numPr>
          <w:ilvl w:val="0"/>
          <w:numId w:val="44"/>
        </w:numPr>
      </w:pPr>
      <w:r>
        <w:t xml:space="preserve">Lesson 4: </w:t>
      </w:r>
      <w:r w:rsidR="0039678C">
        <w:t>State Legislatures</w:t>
      </w:r>
    </w:p>
    <w:p w14:paraId="724DB749" w14:textId="78A3851C" w:rsidR="00FF2A85" w:rsidRPr="005A351B" w:rsidRDefault="0039678C" w:rsidP="005D66B4">
      <w:pPr>
        <w:pStyle w:val="ListBullet"/>
        <w:numPr>
          <w:ilvl w:val="0"/>
          <w:numId w:val="44"/>
        </w:numPr>
      </w:pPr>
      <w:r>
        <w:t xml:space="preserve">Lesson 5: The Governor and State Administration </w:t>
      </w:r>
    </w:p>
    <w:p w14:paraId="7BF523A3" w14:textId="286C61DE" w:rsidR="00FF2A85" w:rsidRDefault="00FF2A85" w:rsidP="005D66B4">
      <w:pPr>
        <w:pStyle w:val="ListBullet"/>
        <w:numPr>
          <w:ilvl w:val="0"/>
          <w:numId w:val="44"/>
        </w:numPr>
      </w:pPr>
      <w:r>
        <w:t xml:space="preserve">Lesson 6: The </w:t>
      </w:r>
      <w:r w:rsidR="0039678C">
        <w:t>State Judiciary</w:t>
      </w:r>
      <w:r>
        <w:t xml:space="preserve"> </w:t>
      </w:r>
    </w:p>
    <w:p w14:paraId="57799E97" w14:textId="7101537D" w:rsidR="00FF2A85" w:rsidRDefault="00FF2A85" w:rsidP="005D66B4">
      <w:pPr>
        <w:pStyle w:val="ListBullet"/>
        <w:numPr>
          <w:ilvl w:val="0"/>
          <w:numId w:val="44"/>
        </w:numPr>
      </w:pPr>
      <w:r>
        <w:t xml:space="preserve">Lesson 7: </w:t>
      </w:r>
      <w:r w:rsidR="0039678C">
        <w:t>State Courts and Judges</w:t>
      </w:r>
      <w:r>
        <w:t xml:space="preserve"> </w:t>
      </w:r>
    </w:p>
    <w:p w14:paraId="30B1C8B7" w14:textId="4979F857" w:rsidR="00FF2A85" w:rsidRDefault="00FF2A85" w:rsidP="005D66B4">
      <w:pPr>
        <w:pStyle w:val="ListBullet"/>
        <w:numPr>
          <w:ilvl w:val="0"/>
          <w:numId w:val="44"/>
        </w:numPr>
      </w:pPr>
      <w:r>
        <w:t xml:space="preserve">Lesson 8: </w:t>
      </w:r>
      <w:r w:rsidR="0039678C">
        <w:t>Counties, Towns and Townships</w:t>
      </w:r>
      <w:r>
        <w:t xml:space="preserve"> </w:t>
      </w:r>
    </w:p>
    <w:p w14:paraId="68EDEC0E" w14:textId="118025AA" w:rsidR="00FF2A85" w:rsidRDefault="00FF2A85" w:rsidP="005D66B4">
      <w:pPr>
        <w:pStyle w:val="ListBullet"/>
        <w:numPr>
          <w:ilvl w:val="0"/>
          <w:numId w:val="44"/>
        </w:numPr>
      </w:pPr>
      <w:r w:rsidRPr="00D12167">
        <w:t xml:space="preserve">Lesson 9: </w:t>
      </w:r>
      <w:r w:rsidR="0039678C">
        <w:t>Cities and Metropolitan Areas</w:t>
      </w:r>
      <w:r w:rsidRPr="00D12167">
        <w:t xml:space="preserve"> </w:t>
      </w:r>
    </w:p>
    <w:p w14:paraId="1AC2FA98" w14:textId="188CFE95" w:rsidR="00FF2A85" w:rsidRDefault="00FF2A85" w:rsidP="005D66B4">
      <w:pPr>
        <w:pStyle w:val="ListBullet"/>
        <w:numPr>
          <w:ilvl w:val="0"/>
          <w:numId w:val="44"/>
        </w:numPr>
      </w:pPr>
      <w:r>
        <w:t xml:space="preserve">Lesson 10: </w:t>
      </w:r>
      <w:r w:rsidR="0039678C">
        <w:t>Education and Public Welfare</w:t>
      </w:r>
      <w:r>
        <w:t xml:space="preserve"> </w:t>
      </w:r>
    </w:p>
    <w:p w14:paraId="3815FE6D" w14:textId="09FE8689" w:rsidR="00FF2A85" w:rsidRDefault="00FF2A85" w:rsidP="005D66B4">
      <w:pPr>
        <w:pStyle w:val="ListBullet"/>
        <w:numPr>
          <w:ilvl w:val="0"/>
          <w:numId w:val="44"/>
        </w:numPr>
      </w:pPr>
      <w:r w:rsidRPr="00CF6BB9">
        <w:t xml:space="preserve">Lesson 11: </w:t>
      </w:r>
      <w:r w:rsidR="0039678C">
        <w:t>Public Safety, Highways, and Other Services</w:t>
      </w:r>
      <w:r w:rsidRPr="00CF6BB9">
        <w:t xml:space="preserve"> </w:t>
      </w:r>
    </w:p>
    <w:p w14:paraId="134404A9" w14:textId="224DD4F0" w:rsidR="00FF2A85" w:rsidRPr="00D07E72" w:rsidRDefault="00FF2A85" w:rsidP="005D66B4">
      <w:pPr>
        <w:pStyle w:val="ListBullet"/>
        <w:numPr>
          <w:ilvl w:val="0"/>
          <w:numId w:val="44"/>
        </w:numPr>
      </w:pPr>
      <w:r w:rsidRPr="00D07E72">
        <w:t xml:space="preserve">Lesson 12: </w:t>
      </w:r>
      <w:r w:rsidR="0039678C">
        <w:t xml:space="preserve">Sound Taxation </w:t>
      </w:r>
    </w:p>
    <w:p w14:paraId="3B747614" w14:textId="48AC1F07" w:rsidR="00FF2A85" w:rsidRPr="00CD40F8" w:rsidRDefault="00FF2A85" w:rsidP="005D66B4">
      <w:pPr>
        <w:pStyle w:val="ListBullet"/>
        <w:numPr>
          <w:ilvl w:val="0"/>
          <w:numId w:val="44"/>
        </w:numPr>
      </w:pPr>
      <w:r w:rsidRPr="00CD40F8">
        <w:t xml:space="preserve">Lesson 13: </w:t>
      </w:r>
      <w:r w:rsidR="0039678C">
        <w:t xml:space="preserve">Financing State and Local Governments </w:t>
      </w:r>
      <w:r w:rsidRPr="00CD40F8">
        <w:t xml:space="preserve"> </w:t>
      </w:r>
    </w:p>
    <w:p w14:paraId="0CFAA70A" w14:textId="77777777" w:rsidR="00B5264A" w:rsidRDefault="00B5264A" w:rsidP="00A923AD">
      <w:pPr>
        <w:pStyle w:val="Heading2b"/>
      </w:pPr>
      <w:r w:rsidRPr="00567C99">
        <w:rPr>
          <w:rStyle w:val="HeadingIcon"/>
          <w:position w:val="-20"/>
        </w:rPr>
        <w:drawing>
          <wp:inline distT="0" distB="0" distL="0" distR="0" wp14:anchorId="266D45E3" wp14:editId="491EDCDF">
            <wp:extent cx="457200" cy="457200"/>
            <wp:effectExtent l="0" t="0" r="0" b="0"/>
            <wp:docPr id="25" name="Picture 25"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Reflect and Review</w:t>
      </w:r>
    </w:p>
    <w:p w14:paraId="06E6EC80" w14:textId="44B4CADB" w:rsidR="00163B92" w:rsidRDefault="00311F0B" w:rsidP="003322E7">
      <w:r w:rsidRPr="00311F0B">
        <w:t xml:space="preserve">Before the unit assessment, use the checklist to reflect on what you have learned throughout the </w:t>
      </w:r>
      <w:r w:rsidR="0039678C">
        <w:t xml:space="preserve">State and Local Governments </w:t>
      </w:r>
      <w:r w:rsidRPr="00311F0B">
        <w:t>unit. This will help determine what content to review to prepare for the multiple qu</w:t>
      </w:r>
      <w:r>
        <w:t xml:space="preserve">estion types </w:t>
      </w:r>
      <w:r w:rsidR="00736C16">
        <w:t>on</w:t>
      </w:r>
      <w:r>
        <w:t xml:space="preserve"> the assessment</w:t>
      </w:r>
      <w:r w:rsidR="00163B92">
        <w:t>.</w:t>
      </w:r>
    </w:p>
    <w:p w14:paraId="640B9103" w14:textId="77777777" w:rsidR="00163B92" w:rsidRDefault="00163B92" w:rsidP="003322E7">
      <w:pPr>
        <w:pStyle w:val="ListNumber"/>
      </w:pPr>
      <w:r>
        <w:t>Read each of the statements.</w:t>
      </w:r>
    </w:p>
    <w:p w14:paraId="2AC707DE" w14:textId="77777777" w:rsidR="00163B92" w:rsidRDefault="00163B92" w:rsidP="003322E7">
      <w:pPr>
        <w:pStyle w:val="ListNumber"/>
      </w:pPr>
      <w:r>
        <w:t xml:space="preserve">If you agree with the statement, check the box. </w:t>
      </w:r>
    </w:p>
    <w:p w14:paraId="30859914" w14:textId="317C00EE" w:rsidR="00163B92" w:rsidRDefault="00163B92" w:rsidP="003322E7">
      <w:pPr>
        <w:pStyle w:val="ListNumber"/>
      </w:pPr>
      <w:r>
        <w:t>Revisit statements that you did not check. Return to the lesson resources to review the content. Study the key words using the Glossary.</w:t>
      </w:r>
    </w:p>
    <w:p w14:paraId="70F196A2" w14:textId="49ECE038" w:rsidR="00621ABD" w:rsidRPr="00621ABD" w:rsidRDefault="004001C2" w:rsidP="002847F9">
      <w:pPr>
        <w:spacing w:after="200" w:line="276" w:lineRule="auto"/>
      </w:pPr>
      <w:r>
        <w:lastRenderedPageBreak/>
        <w:t>Statements</w:t>
      </w: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111"/>
        <w:gridCol w:w="2672"/>
        <w:gridCol w:w="1972"/>
        <w:gridCol w:w="3605"/>
      </w:tblGrid>
      <w:tr w:rsidR="005D14AB" w14:paraId="5F618813" w14:textId="77777777" w:rsidTr="005F3FE7">
        <w:trPr>
          <w:cnfStyle w:val="100000000000" w:firstRow="1" w:lastRow="0" w:firstColumn="0" w:lastColumn="0" w:oddVBand="0" w:evenVBand="0" w:oddHBand="0" w:evenHBand="0" w:firstRowFirstColumn="0" w:firstRowLastColumn="0" w:lastRowFirstColumn="0" w:lastRowLastColumn="0"/>
          <w:tblHeader/>
        </w:trPr>
        <w:tc>
          <w:tcPr>
            <w:tcW w:w="1111" w:type="dxa"/>
          </w:tcPr>
          <w:p w14:paraId="7F2CBAEF" w14:textId="0ACFF8C3" w:rsidR="00163B92" w:rsidRDefault="00163B92" w:rsidP="005D66B4">
            <w:pPr>
              <w:pStyle w:val="TableHeading"/>
            </w:pPr>
            <w:r>
              <w:rPr>
                <w:b/>
              </w:rPr>
              <w:t>[</w:t>
            </w:r>
            <w:r w:rsidR="005D66B4">
              <w:rPr>
                <w:noProof/>
              </w:rPr>
              <w:drawing>
                <wp:inline distT="0" distB="0" distL="0" distR="0" wp14:anchorId="6787019E" wp14:editId="4BC10800">
                  <wp:extent cx="177800" cy="158750"/>
                  <wp:effectExtent l="0" t="0" r="0" b="0"/>
                  <wp:docPr id="2" name="Picture 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6">
                            <a:extLst>
                              <a:ext uri="{28A0092B-C50C-407E-A947-70E740481C1C}">
                                <a14:useLocalDpi xmlns:a14="http://schemas.microsoft.com/office/drawing/2010/main" val="0"/>
                              </a:ext>
                            </a:extLst>
                          </a:blip>
                          <a:srcRect l="2" r="-2942" b="26472"/>
                          <a:stretch/>
                        </pic:blipFill>
                        <pic:spPr bwMode="auto">
                          <a:xfrm>
                            <a:off x="0" y="0"/>
                            <a:ext cx="179786" cy="160524"/>
                          </a:xfrm>
                          <a:prstGeom prst="rect">
                            <a:avLst/>
                          </a:prstGeom>
                          <a:ln>
                            <a:noFill/>
                          </a:ln>
                          <a:extLst>
                            <a:ext uri="{53640926-AAD7-44D8-BBD7-CCE9431645EC}">
                              <a14:shadowObscured xmlns:a14="http://schemas.microsoft.com/office/drawing/2010/main"/>
                            </a:ext>
                          </a:extLst>
                        </pic:spPr>
                      </pic:pic>
                    </a:graphicData>
                  </a:graphic>
                </wp:inline>
              </w:drawing>
            </w:r>
            <w:r>
              <w:rPr>
                <w:b/>
              </w:rPr>
              <w:t>]</w:t>
            </w:r>
          </w:p>
        </w:tc>
        <w:tc>
          <w:tcPr>
            <w:tcW w:w="2672" w:type="dxa"/>
          </w:tcPr>
          <w:p w14:paraId="720C6D37" w14:textId="77777777" w:rsidR="00163B92" w:rsidRDefault="00163B92" w:rsidP="00B4671C">
            <w:pPr>
              <w:pStyle w:val="TableHeading"/>
            </w:pPr>
            <w:r>
              <w:rPr>
                <w:b/>
              </w:rPr>
              <w:t>Statement</w:t>
            </w:r>
          </w:p>
        </w:tc>
        <w:tc>
          <w:tcPr>
            <w:tcW w:w="1972" w:type="dxa"/>
          </w:tcPr>
          <w:p w14:paraId="61C6C3B3" w14:textId="77777777" w:rsidR="00163B92" w:rsidRDefault="00163B92" w:rsidP="00B4671C">
            <w:pPr>
              <w:pStyle w:val="TableHeading"/>
            </w:pPr>
            <w:r>
              <w:rPr>
                <w:b/>
              </w:rPr>
              <w:t>Key Words</w:t>
            </w:r>
          </w:p>
        </w:tc>
        <w:tc>
          <w:tcPr>
            <w:tcW w:w="3605" w:type="dxa"/>
          </w:tcPr>
          <w:p w14:paraId="214E9973" w14:textId="77777777" w:rsidR="00163B92" w:rsidRPr="009F5FBF" w:rsidRDefault="00163B92" w:rsidP="00B4671C">
            <w:pPr>
              <w:pStyle w:val="TableHeading"/>
            </w:pPr>
            <w:r>
              <w:rPr>
                <w:b/>
              </w:rPr>
              <w:t>Resources</w:t>
            </w:r>
          </w:p>
        </w:tc>
      </w:tr>
      <w:tr w:rsidR="00B02B06" w14:paraId="661090FE"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3BAE1CB1" w14:textId="260FED79" w:rsidR="00163B92" w:rsidRDefault="00110AB4" w:rsidP="00552FD5">
            <w:sdt>
              <w:sdtPr>
                <w:id w:val="92369381"/>
                <w14:checkbox>
                  <w14:checked w14:val="0"/>
                  <w14:checkedState w14:val="00FE" w14:font="Wingdings"/>
                  <w14:uncheckedState w14:val="2610" w14:font="MS Gothic"/>
                </w14:checkbox>
              </w:sdtPr>
              <w:sdtEndPr/>
              <w:sdtContent>
                <w:r w:rsidR="00D2203C">
                  <w:rPr>
                    <w:rFonts w:ascii="MS Gothic" w:eastAsia="MS Gothic" w:hAnsi="MS Gothic" w:hint="eastAsia"/>
                  </w:rPr>
                  <w:t>☐</w:t>
                </w:r>
              </w:sdtContent>
            </w:sdt>
          </w:p>
        </w:tc>
        <w:tc>
          <w:tcPr>
            <w:tcW w:w="2672" w:type="dxa"/>
          </w:tcPr>
          <w:p w14:paraId="218F7956" w14:textId="62C2F905" w:rsidR="00163B92" w:rsidRDefault="004001C2" w:rsidP="007B1813">
            <w:r w:rsidRPr="004001C2">
              <w:t xml:space="preserve">I can explain </w:t>
            </w:r>
            <w:r w:rsidR="00141324">
              <w:t>the role, organization</w:t>
            </w:r>
            <w:r w:rsidR="002B2976">
              <w:t>,</w:t>
            </w:r>
            <w:r w:rsidR="00141324">
              <w:t xml:space="preserve"> and process </w:t>
            </w:r>
            <w:r w:rsidR="007B1813">
              <w:t xml:space="preserve">of </w:t>
            </w:r>
            <w:r w:rsidR="002B2976">
              <w:t xml:space="preserve">a </w:t>
            </w:r>
            <w:r w:rsidR="007B1813">
              <w:t xml:space="preserve">state legislative system </w:t>
            </w:r>
            <w:r w:rsidR="00141324">
              <w:t>and identify ways that state voters can influence decision making</w:t>
            </w:r>
          </w:p>
        </w:tc>
        <w:tc>
          <w:tcPr>
            <w:tcW w:w="1972" w:type="dxa"/>
          </w:tcPr>
          <w:p w14:paraId="182E9337" w14:textId="1B4A6173" w:rsidR="00163B92" w:rsidRDefault="002B2976" w:rsidP="009974B4">
            <w:pPr>
              <w:pStyle w:val="ListBulletnoindent"/>
            </w:pPr>
            <w:r>
              <w:t>d</w:t>
            </w:r>
            <w:r w:rsidR="00141324">
              <w:t xml:space="preserve">irect legislation </w:t>
            </w:r>
          </w:p>
          <w:p w14:paraId="792D0CBE" w14:textId="0F893B8B" w:rsidR="007B1813" w:rsidRDefault="002B2976" w:rsidP="009974B4">
            <w:pPr>
              <w:pStyle w:val="ListBulletnoindent"/>
            </w:pPr>
            <w:r>
              <w:t>r</w:t>
            </w:r>
            <w:r w:rsidR="00141324">
              <w:t>eferendum</w:t>
            </w:r>
          </w:p>
          <w:p w14:paraId="6C06128D" w14:textId="60FAB3C0" w:rsidR="00141324" w:rsidRDefault="007B1813" w:rsidP="009974B4">
            <w:pPr>
              <w:pStyle w:val="ListBulletnoindent"/>
            </w:pPr>
            <w:r>
              <w:t>initiative</w:t>
            </w:r>
            <w:r w:rsidR="00141324">
              <w:t xml:space="preserve"> </w:t>
            </w:r>
          </w:p>
          <w:p w14:paraId="4DD25695" w14:textId="1EBDF0E8" w:rsidR="00163B92" w:rsidRDefault="002B2976" w:rsidP="00141324">
            <w:pPr>
              <w:pStyle w:val="ListBulletnoindent"/>
            </w:pPr>
            <w:r>
              <w:t>p</w:t>
            </w:r>
            <w:r w:rsidR="007B1813">
              <w:t>olice power</w:t>
            </w:r>
          </w:p>
        </w:tc>
        <w:tc>
          <w:tcPr>
            <w:tcW w:w="3605" w:type="dxa"/>
          </w:tcPr>
          <w:p w14:paraId="3D6B3DD8" w14:textId="77777777" w:rsidR="007B1813" w:rsidRDefault="004001C2" w:rsidP="007B1813">
            <w:pPr>
              <w:pStyle w:val="ListBulletnoindent"/>
            </w:pPr>
            <w:r w:rsidRPr="004001C2">
              <w:t xml:space="preserve">Lesson 4: </w:t>
            </w:r>
            <w:r w:rsidR="007B1813">
              <w:t xml:space="preserve"> Flipped Video: </w:t>
            </w:r>
            <w:r w:rsidR="007B1813" w:rsidRPr="00E93C2C">
              <w:t>“</w:t>
            </w:r>
            <w:r w:rsidR="007B1813">
              <w:t>State Legislatures</w:t>
            </w:r>
            <w:r w:rsidR="007B1813" w:rsidRPr="00E93C2C">
              <w:t>”</w:t>
            </w:r>
          </w:p>
          <w:p w14:paraId="7FFD3A02" w14:textId="573C323B" w:rsidR="007B1813" w:rsidRDefault="007B1813" w:rsidP="007B1813">
            <w:pPr>
              <w:pStyle w:val="ListBulletnoindent"/>
            </w:pPr>
            <w:r>
              <w:t xml:space="preserve">Lesson 4:  </w:t>
            </w:r>
            <w:proofErr w:type="spellStart"/>
            <w:r w:rsidR="004001C2" w:rsidRPr="004001C2">
              <w:rPr>
                <w:rStyle w:val="Emphasis"/>
              </w:rPr>
              <w:t>Magruder’s</w:t>
            </w:r>
            <w:proofErr w:type="spellEnd"/>
            <w:r>
              <w:t xml:space="preserve"> </w:t>
            </w:r>
            <w:r w:rsidRPr="007B1813">
              <w:rPr>
                <w:i/>
              </w:rPr>
              <w:t>American Government</w:t>
            </w:r>
            <w:r>
              <w:t xml:space="preserve"> &gt; State and Local Governments &gt; State </w:t>
            </w:r>
            <w:r w:rsidR="00CC27A0">
              <w:t>Legislatures &gt;</w:t>
            </w:r>
            <w:r>
              <w:t xml:space="preserve"> The Legislature</w:t>
            </w:r>
          </w:p>
          <w:p w14:paraId="30A751AB" w14:textId="6D9BF890" w:rsidR="007B1813" w:rsidRDefault="007B1813" w:rsidP="007B1813">
            <w:pPr>
              <w:pStyle w:val="ListBulletnoindent"/>
            </w:pPr>
            <w:r w:rsidRPr="007B1813">
              <w:t>Lesson 4:</w:t>
            </w:r>
            <w:r>
              <w:rPr>
                <w:i/>
              </w:rPr>
              <w:t xml:space="preserve"> </w:t>
            </w:r>
            <w:proofErr w:type="spellStart"/>
            <w:r>
              <w:rPr>
                <w:i/>
              </w:rPr>
              <w:t>Magruder’s</w:t>
            </w:r>
            <w:proofErr w:type="spellEnd"/>
            <w:r>
              <w:rPr>
                <w:i/>
              </w:rPr>
              <w:t xml:space="preserve"> American Government&gt; </w:t>
            </w:r>
            <w:r>
              <w:t>State and Local Governments &gt; State Legislatures   &gt; State Legislators</w:t>
            </w:r>
          </w:p>
          <w:p w14:paraId="1DF4D92D" w14:textId="6BADAA16" w:rsidR="007B1813" w:rsidRPr="00786E4C" w:rsidRDefault="007B1813" w:rsidP="007B1813">
            <w:pPr>
              <w:pStyle w:val="ListBulletnoindent"/>
              <w:rPr>
                <w:sz w:val="20"/>
              </w:rPr>
            </w:pPr>
            <w:r>
              <w:t xml:space="preserve">Lesson 4: </w:t>
            </w:r>
            <w:proofErr w:type="spellStart"/>
            <w:r>
              <w:rPr>
                <w:i/>
              </w:rPr>
              <w:t>Magruder’s</w:t>
            </w:r>
            <w:proofErr w:type="spellEnd"/>
            <w:r>
              <w:rPr>
                <w:i/>
              </w:rPr>
              <w:t xml:space="preserve"> American Government&gt; </w:t>
            </w:r>
            <w:r>
              <w:t>State and Local Governments &gt; State Legislatures &gt; Powers of the Legislature</w:t>
            </w:r>
          </w:p>
          <w:p w14:paraId="7EDE18B2" w14:textId="565F76EB" w:rsidR="007B1813" w:rsidRDefault="007B1813" w:rsidP="007B1813">
            <w:pPr>
              <w:pStyle w:val="ListBulletnoindent"/>
            </w:pPr>
            <w:r w:rsidRPr="007B1813">
              <w:t>Lesson 4:</w:t>
            </w:r>
            <w:r>
              <w:rPr>
                <w:i/>
              </w:rPr>
              <w:t xml:space="preserve"> </w:t>
            </w:r>
            <w:proofErr w:type="spellStart"/>
            <w:r>
              <w:rPr>
                <w:i/>
              </w:rPr>
              <w:t>Magruder’s</w:t>
            </w:r>
            <w:proofErr w:type="spellEnd"/>
            <w:r>
              <w:rPr>
                <w:i/>
              </w:rPr>
              <w:t xml:space="preserve"> American Government&gt; </w:t>
            </w:r>
            <w:r>
              <w:t xml:space="preserve">State and Local Governments &gt; State </w:t>
            </w:r>
            <w:r w:rsidR="00CC27A0">
              <w:t>Legislatures &gt;</w:t>
            </w:r>
            <w:r>
              <w:t xml:space="preserve"> Organization of the Legislature</w:t>
            </w:r>
          </w:p>
          <w:p w14:paraId="425F88D1" w14:textId="03A22D4D" w:rsidR="00163B92" w:rsidRDefault="00163B92" w:rsidP="006D4991">
            <w:pPr>
              <w:pStyle w:val="ListBulletnoindent"/>
              <w:numPr>
                <w:ilvl w:val="0"/>
                <w:numId w:val="0"/>
              </w:numPr>
              <w:ind w:left="288"/>
            </w:pPr>
          </w:p>
        </w:tc>
      </w:tr>
      <w:tr w:rsidR="00B02B06" w14:paraId="5BDD79F0"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24973CA9" w14:textId="296663BF" w:rsidR="00163B92" w:rsidRDefault="00110AB4" w:rsidP="00552FD5">
            <w:sdt>
              <w:sdtPr>
                <w:id w:val="489681920"/>
                <w14:checkbox>
                  <w14:checked w14:val="0"/>
                  <w14:checkedState w14:val="00FE" w14:font="Wingdings"/>
                  <w14:uncheckedState w14:val="2610" w14:font="MS Gothic"/>
                </w14:checkbox>
              </w:sdtPr>
              <w:sdtEndPr/>
              <w:sdtContent>
                <w:r w:rsidR="00FF2A85">
                  <w:rPr>
                    <w:rFonts w:ascii="MS Gothic" w:eastAsia="MS Gothic" w:hAnsi="MS Gothic" w:hint="eastAsia"/>
                  </w:rPr>
                  <w:t>☐</w:t>
                </w:r>
              </w:sdtContent>
            </w:sdt>
          </w:p>
        </w:tc>
        <w:tc>
          <w:tcPr>
            <w:tcW w:w="2672" w:type="dxa"/>
          </w:tcPr>
          <w:p w14:paraId="46E2E636" w14:textId="5AF303D1" w:rsidR="007B1813" w:rsidRPr="004001C2" w:rsidRDefault="007B1813" w:rsidP="007B1813">
            <w:r>
              <w:t>I can explain the significance of state constitutions and powers they grant to state governments</w:t>
            </w:r>
            <w:r w:rsidR="002B2976">
              <w:t>.</w:t>
            </w:r>
          </w:p>
          <w:p w14:paraId="4654F0AC" w14:textId="47AD3149" w:rsidR="00163B92" w:rsidRPr="004001C2" w:rsidRDefault="00163B92" w:rsidP="007B1813">
            <w:pPr>
              <w:pStyle w:val="ListBulletnoindent"/>
              <w:numPr>
                <w:ilvl w:val="0"/>
                <w:numId w:val="0"/>
              </w:numPr>
              <w:ind w:left="288"/>
            </w:pPr>
          </w:p>
        </w:tc>
        <w:tc>
          <w:tcPr>
            <w:tcW w:w="1972" w:type="dxa"/>
          </w:tcPr>
          <w:p w14:paraId="2242ADD9" w14:textId="77CFAA9A" w:rsidR="00711713" w:rsidRDefault="002B2976" w:rsidP="009E4118">
            <w:pPr>
              <w:pStyle w:val="ListBulletnoindent"/>
            </w:pPr>
            <w:r>
              <w:t>f</w:t>
            </w:r>
            <w:r w:rsidR="007B1813">
              <w:t>undamental law</w:t>
            </w:r>
          </w:p>
          <w:p w14:paraId="7D9A4DC9" w14:textId="74D0CA3B" w:rsidR="007B1813" w:rsidRPr="009E4118" w:rsidRDefault="002B2976" w:rsidP="009E4118">
            <w:pPr>
              <w:pStyle w:val="ListBulletnoindent"/>
            </w:pPr>
            <w:r>
              <w:t>s</w:t>
            </w:r>
            <w:r w:rsidR="00CC27A0">
              <w:t>tatutory</w:t>
            </w:r>
            <w:r w:rsidR="007B1813">
              <w:t xml:space="preserve"> law</w:t>
            </w:r>
          </w:p>
        </w:tc>
        <w:tc>
          <w:tcPr>
            <w:tcW w:w="3605" w:type="dxa"/>
          </w:tcPr>
          <w:p w14:paraId="2C6A4CA1" w14:textId="2EEBB313" w:rsidR="007B1813" w:rsidRDefault="007B1813" w:rsidP="007B1813">
            <w:r>
              <w:t xml:space="preserve">Lesson 3: </w:t>
            </w:r>
            <w:proofErr w:type="spellStart"/>
            <w:r>
              <w:rPr>
                <w:i/>
              </w:rPr>
              <w:t>Magruder’s</w:t>
            </w:r>
            <w:proofErr w:type="spellEnd"/>
            <w:r>
              <w:rPr>
                <w:i/>
              </w:rPr>
              <w:t xml:space="preserve"> American Government: </w:t>
            </w:r>
            <w:r>
              <w:t>State and Local Governments &gt; State Constitutions &gt; First State Constitutions</w:t>
            </w:r>
          </w:p>
          <w:p w14:paraId="23A71501" w14:textId="3DDF987D" w:rsidR="00493C0F" w:rsidRDefault="007B1813" w:rsidP="007B1813">
            <w:r w:rsidRPr="00655C30">
              <w:t>Lesson 3:</w:t>
            </w:r>
            <w:r>
              <w:rPr>
                <w:i/>
              </w:rPr>
              <w:t xml:space="preserve"> </w:t>
            </w:r>
            <w:proofErr w:type="spellStart"/>
            <w:r>
              <w:rPr>
                <w:i/>
              </w:rPr>
              <w:t>Magruder’s</w:t>
            </w:r>
            <w:proofErr w:type="spellEnd"/>
            <w:r>
              <w:rPr>
                <w:i/>
              </w:rPr>
              <w:t xml:space="preserve"> American Government: </w:t>
            </w:r>
            <w:r>
              <w:t xml:space="preserve">State and Local Governments &gt; State Constitutions &gt; State Constitutions Today </w:t>
            </w:r>
          </w:p>
        </w:tc>
      </w:tr>
      <w:tr w:rsidR="00B02B06" w14:paraId="512D701D"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637B69DB" w14:textId="73142636" w:rsidR="00C53C4B" w:rsidRDefault="00110AB4" w:rsidP="00552FD5">
            <w:sdt>
              <w:sdtPr>
                <w:id w:val="934487283"/>
                <w14:checkbox>
                  <w14:checked w14:val="0"/>
                  <w14:checkedState w14:val="00FE" w14:font="Wingdings"/>
                  <w14:uncheckedState w14:val="2610" w14:font="MS Gothic"/>
                </w14:checkbox>
              </w:sdtPr>
              <w:sdtEndPr/>
              <w:sdtContent>
                <w:r w:rsidR="00C53C4B">
                  <w:rPr>
                    <w:rFonts w:ascii="MS Gothic" w:eastAsia="MS Gothic" w:hAnsi="MS Gothic" w:hint="eastAsia"/>
                  </w:rPr>
                  <w:t>☐</w:t>
                </w:r>
              </w:sdtContent>
            </w:sdt>
          </w:p>
        </w:tc>
        <w:tc>
          <w:tcPr>
            <w:tcW w:w="2672" w:type="dxa"/>
          </w:tcPr>
          <w:p w14:paraId="1098DE90" w14:textId="4284FA2B" w:rsidR="00C53C4B" w:rsidRDefault="00C53C4B" w:rsidP="00552FD5">
            <w:r w:rsidRPr="004001C2">
              <w:t xml:space="preserve">I can </w:t>
            </w:r>
            <w:r w:rsidR="007B1813">
              <w:t xml:space="preserve">describe the organization and process of state </w:t>
            </w:r>
            <w:r w:rsidR="003B37DA">
              <w:t>court systems</w:t>
            </w:r>
            <w:r w:rsidR="002B2976">
              <w:t>,</w:t>
            </w:r>
            <w:r>
              <w:t xml:space="preserve"> </w:t>
            </w:r>
            <w:r w:rsidR="003B37DA">
              <w:t xml:space="preserve">including how the Missouri </w:t>
            </w:r>
            <w:r w:rsidR="002B2976">
              <w:t>l</w:t>
            </w:r>
            <w:r w:rsidR="003B37DA">
              <w:t xml:space="preserve">aw limits the </w:t>
            </w:r>
            <w:r w:rsidR="002B2976">
              <w:t>g</w:t>
            </w:r>
            <w:r w:rsidR="003B37DA">
              <w:t>overnor’s powers</w:t>
            </w:r>
            <w:r w:rsidR="002B2976">
              <w:t>.</w:t>
            </w:r>
          </w:p>
          <w:p w14:paraId="13C1A84C" w14:textId="28528CD5" w:rsidR="00C53C4B" w:rsidRPr="004001C2" w:rsidRDefault="00C53C4B" w:rsidP="00C53C4B">
            <w:pPr>
              <w:pStyle w:val="ListBulletnoindent"/>
              <w:numPr>
                <w:ilvl w:val="0"/>
                <w:numId w:val="0"/>
              </w:numPr>
              <w:ind w:left="288"/>
            </w:pPr>
          </w:p>
        </w:tc>
        <w:tc>
          <w:tcPr>
            <w:tcW w:w="1972" w:type="dxa"/>
          </w:tcPr>
          <w:p w14:paraId="7269DF0B" w14:textId="027E29FA" w:rsidR="009E4118" w:rsidRDefault="002B2976" w:rsidP="00552FD5">
            <w:pPr>
              <w:pStyle w:val="ListBulletnoindent"/>
            </w:pPr>
            <w:r>
              <w:t>a</w:t>
            </w:r>
            <w:r w:rsidR="003B37DA">
              <w:t>ppellate court</w:t>
            </w:r>
          </w:p>
          <w:p w14:paraId="7A3F5A58" w14:textId="3D1D13F1" w:rsidR="003B37DA" w:rsidRDefault="002B2976" w:rsidP="00552FD5">
            <w:pPr>
              <w:pStyle w:val="ListBulletnoindent"/>
            </w:pPr>
            <w:r>
              <w:t>s</w:t>
            </w:r>
            <w:r w:rsidR="00CC27A0">
              <w:t>tatutory</w:t>
            </w:r>
            <w:r w:rsidR="003B37DA">
              <w:t xml:space="preserve"> law</w:t>
            </w:r>
          </w:p>
          <w:p w14:paraId="3C769449" w14:textId="77777777" w:rsidR="003B37DA" w:rsidRDefault="003B37DA" w:rsidP="00552FD5">
            <w:pPr>
              <w:pStyle w:val="ListBulletnoindent"/>
            </w:pPr>
            <w:r>
              <w:t>Missouri plan</w:t>
            </w:r>
          </w:p>
          <w:p w14:paraId="72B330C0" w14:textId="561BB38F" w:rsidR="003B37DA" w:rsidRDefault="003B37DA" w:rsidP="003B37DA">
            <w:pPr>
              <w:pStyle w:val="ListBulletnoindent"/>
              <w:numPr>
                <w:ilvl w:val="0"/>
                <w:numId w:val="0"/>
              </w:numPr>
              <w:ind w:left="288"/>
            </w:pPr>
          </w:p>
        </w:tc>
        <w:tc>
          <w:tcPr>
            <w:tcW w:w="3605" w:type="dxa"/>
          </w:tcPr>
          <w:p w14:paraId="5F621F66" w14:textId="4C45ECF7" w:rsidR="00C53C4B" w:rsidRPr="003B37DA" w:rsidRDefault="00FB1490" w:rsidP="005F3FE7">
            <w:pPr>
              <w:pStyle w:val="ListBulletnoindent"/>
              <w:rPr>
                <w:rFonts w:eastAsiaTheme="majorEastAsia" w:cstheme="majorBidi"/>
                <w:i/>
                <w:iCs/>
                <w:sz w:val="22"/>
              </w:rPr>
            </w:pPr>
            <w:r>
              <w:t xml:space="preserve">Lesson </w:t>
            </w:r>
            <w:r w:rsidR="003B37DA">
              <w:t>6: Flipped Video</w:t>
            </w:r>
            <w:r w:rsidR="00CC27A0">
              <w:t>: “</w:t>
            </w:r>
            <w:r w:rsidR="003B37DA">
              <w:t>State Courts</w:t>
            </w:r>
            <w:r w:rsidR="00527A58">
              <w:t>”</w:t>
            </w:r>
          </w:p>
          <w:p w14:paraId="03E2982C" w14:textId="77777777" w:rsidR="003B37DA" w:rsidRDefault="003B37DA" w:rsidP="003B37DA">
            <w:pPr>
              <w:pStyle w:val="ListBulletnoindent"/>
            </w:pPr>
            <w:r>
              <w:t xml:space="preserve">Lesson 6: </w:t>
            </w:r>
            <w:proofErr w:type="spellStart"/>
            <w:r>
              <w:rPr>
                <w:i/>
              </w:rPr>
              <w:t>Magruder’s</w:t>
            </w:r>
            <w:proofErr w:type="spellEnd"/>
            <w:r>
              <w:rPr>
                <w:i/>
              </w:rPr>
              <w:t xml:space="preserve"> American Government</w:t>
            </w:r>
            <w:r>
              <w:t xml:space="preserve"> &gt; State and Local Governments &gt; State Courts and the Law </w:t>
            </w:r>
          </w:p>
          <w:p w14:paraId="26F47201" w14:textId="77777777" w:rsidR="003B37DA" w:rsidRDefault="003B37DA" w:rsidP="003B37DA">
            <w:pPr>
              <w:pStyle w:val="ListBulletnoindent"/>
            </w:pPr>
            <w:proofErr w:type="spellStart"/>
            <w:r>
              <w:rPr>
                <w:i/>
              </w:rPr>
              <w:t>Magruder’s</w:t>
            </w:r>
            <w:proofErr w:type="spellEnd"/>
            <w:r>
              <w:rPr>
                <w:i/>
              </w:rPr>
              <w:t xml:space="preserve"> American Government</w:t>
            </w:r>
            <w:r>
              <w:t xml:space="preserve"> &gt; State and Local Governments &gt; Understanding the Jury System </w:t>
            </w:r>
          </w:p>
          <w:p w14:paraId="06A954DD" w14:textId="1B5C34C7" w:rsidR="003B37DA" w:rsidRDefault="003B37DA" w:rsidP="003B37DA">
            <w:pPr>
              <w:pStyle w:val="ListBulletnoindent"/>
            </w:pPr>
            <w:r>
              <w:t xml:space="preserve">Lesson 7: </w:t>
            </w:r>
            <w:proofErr w:type="spellStart"/>
            <w:r>
              <w:rPr>
                <w:i/>
              </w:rPr>
              <w:t>Magruder’s</w:t>
            </w:r>
            <w:proofErr w:type="spellEnd"/>
            <w:r>
              <w:rPr>
                <w:i/>
              </w:rPr>
              <w:t xml:space="preserve"> American Government </w:t>
            </w:r>
            <w:r w:rsidR="00CC27A0">
              <w:rPr>
                <w:i/>
              </w:rPr>
              <w:t>&gt;</w:t>
            </w:r>
            <w:r w:rsidR="00CC27A0">
              <w:t xml:space="preserve"> State</w:t>
            </w:r>
            <w:r>
              <w:t xml:space="preserve"> and Local Governments &gt; State Courts </w:t>
            </w:r>
            <w:r w:rsidR="00CC27A0">
              <w:t>&gt; How</w:t>
            </w:r>
            <w:r>
              <w:t xml:space="preserve"> the State Courts Are Organized</w:t>
            </w:r>
          </w:p>
          <w:p w14:paraId="7548BAC3" w14:textId="5049CEFE" w:rsidR="003B37DA" w:rsidRDefault="003B37DA" w:rsidP="003B37DA">
            <w:pPr>
              <w:pStyle w:val="ListBulletnoindent"/>
              <w:rPr>
                <w:rFonts w:eastAsiaTheme="majorEastAsia" w:cstheme="majorBidi"/>
                <w:i/>
                <w:iCs/>
                <w:sz w:val="22"/>
              </w:rPr>
            </w:pPr>
            <w:proofErr w:type="spellStart"/>
            <w:r>
              <w:rPr>
                <w:i/>
              </w:rPr>
              <w:t>Magruder’s</w:t>
            </w:r>
            <w:proofErr w:type="spellEnd"/>
            <w:r>
              <w:rPr>
                <w:i/>
              </w:rPr>
              <w:t xml:space="preserve"> American Government </w:t>
            </w:r>
            <w:r w:rsidR="00CC27A0">
              <w:rPr>
                <w:i/>
              </w:rPr>
              <w:t>&gt;</w:t>
            </w:r>
            <w:r w:rsidR="00CC27A0">
              <w:t xml:space="preserve"> State</w:t>
            </w:r>
            <w:r>
              <w:t xml:space="preserve"> and Local Governments &gt; State Courts </w:t>
            </w:r>
            <w:r w:rsidR="00CC27A0">
              <w:t>&gt; How</w:t>
            </w:r>
            <w:r>
              <w:t xml:space="preserve"> Judges </w:t>
            </w:r>
            <w:r w:rsidR="00CC27A0">
              <w:t>Are</w:t>
            </w:r>
            <w:r>
              <w:t xml:space="preserve"> Selected</w:t>
            </w:r>
          </w:p>
          <w:p w14:paraId="180D4C1B" w14:textId="4E7CCAB4" w:rsidR="00C53C4B" w:rsidRDefault="00C53C4B" w:rsidP="009E4118">
            <w:pPr>
              <w:pStyle w:val="ListBulletnoindent"/>
              <w:numPr>
                <w:ilvl w:val="0"/>
                <w:numId w:val="0"/>
              </w:numPr>
              <w:ind w:left="288"/>
            </w:pPr>
          </w:p>
        </w:tc>
      </w:tr>
      <w:tr w:rsidR="00B02B06" w14:paraId="0C1D54FA"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3E6014E0" w14:textId="2C238B5D" w:rsidR="00C53C4B" w:rsidRDefault="00110AB4" w:rsidP="00552FD5">
            <w:sdt>
              <w:sdtPr>
                <w:id w:val="-1350094122"/>
                <w14:checkbox>
                  <w14:checked w14:val="0"/>
                  <w14:checkedState w14:val="00FE" w14:font="Wingdings"/>
                  <w14:uncheckedState w14:val="2610" w14:font="MS Gothic"/>
                </w14:checkbox>
              </w:sdtPr>
              <w:sdtEndPr/>
              <w:sdtContent>
                <w:r w:rsidR="00BE2EB1">
                  <w:rPr>
                    <w:rFonts w:ascii="MS Gothic" w:eastAsia="MS Gothic" w:hAnsi="MS Gothic" w:hint="eastAsia"/>
                  </w:rPr>
                  <w:t>☐</w:t>
                </w:r>
              </w:sdtContent>
            </w:sdt>
          </w:p>
        </w:tc>
        <w:tc>
          <w:tcPr>
            <w:tcW w:w="2672" w:type="dxa"/>
          </w:tcPr>
          <w:p w14:paraId="5A59FA04" w14:textId="3743CCF4" w:rsidR="00C53C4B" w:rsidRPr="004001C2" w:rsidRDefault="003A1F92">
            <w:pPr>
              <w:rPr>
                <w:rFonts w:eastAsiaTheme="majorEastAsia" w:cstheme="majorBidi"/>
                <w:i/>
                <w:iCs/>
                <w:sz w:val="22"/>
              </w:rPr>
            </w:pPr>
            <w:r>
              <w:t xml:space="preserve">I can </w:t>
            </w:r>
            <w:r w:rsidR="003B37DA">
              <w:t xml:space="preserve">explain the roles and responsibilities of a </w:t>
            </w:r>
            <w:r w:rsidR="002B2976">
              <w:t>g</w:t>
            </w:r>
            <w:r w:rsidR="003B37DA">
              <w:t xml:space="preserve">overnor and other </w:t>
            </w:r>
            <w:r w:rsidR="002B2976">
              <w:t>e</w:t>
            </w:r>
            <w:r w:rsidR="003B37DA">
              <w:t xml:space="preserve">xecutive </w:t>
            </w:r>
            <w:r w:rsidR="002B2976">
              <w:t>o</w:t>
            </w:r>
            <w:r w:rsidR="003B37DA">
              <w:t>fficers including the Secretary of State</w:t>
            </w:r>
            <w:r w:rsidR="002B2976">
              <w:t>.</w:t>
            </w:r>
          </w:p>
        </w:tc>
        <w:tc>
          <w:tcPr>
            <w:tcW w:w="1972" w:type="dxa"/>
          </w:tcPr>
          <w:p w14:paraId="25CD4F82" w14:textId="3F1A850E" w:rsidR="003A1F92" w:rsidRDefault="002B2976" w:rsidP="00552FD5">
            <w:pPr>
              <w:pStyle w:val="ListBulletnoindent"/>
            </w:pPr>
            <w:r>
              <w:t>r</w:t>
            </w:r>
            <w:r w:rsidR="003B37DA">
              <w:t>ecall</w:t>
            </w:r>
          </w:p>
          <w:p w14:paraId="37952D52" w14:textId="776F50CF" w:rsidR="003B37DA" w:rsidRDefault="002B2976" w:rsidP="00552FD5">
            <w:pPr>
              <w:pStyle w:val="ListBulletnoindent"/>
            </w:pPr>
            <w:r>
              <w:t>i</w:t>
            </w:r>
            <w:r w:rsidR="003B37DA">
              <w:t>tem veto</w:t>
            </w:r>
          </w:p>
          <w:p w14:paraId="5C2CF548" w14:textId="047C1688" w:rsidR="003B37DA" w:rsidRDefault="002B2976" w:rsidP="00552FD5">
            <w:pPr>
              <w:pStyle w:val="ListBulletnoindent"/>
            </w:pPr>
            <w:r>
              <w:t>c</w:t>
            </w:r>
            <w:r w:rsidR="003B37DA">
              <w:t>lemency</w:t>
            </w:r>
          </w:p>
          <w:p w14:paraId="29FEAE7D" w14:textId="2779004D" w:rsidR="003B37DA" w:rsidRDefault="002B2976" w:rsidP="00552FD5">
            <w:pPr>
              <w:pStyle w:val="ListBulletnoindent"/>
            </w:pPr>
            <w:r>
              <w:t>p</w:t>
            </w:r>
            <w:r w:rsidR="003B37DA">
              <w:t xml:space="preserve">ardon </w:t>
            </w:r>
          </w:p>
        </w:tc>
        <w:tc>
          <w:tcPr>
            <w:tcW w:w="3605" w:type="dxa"/>
          </w:tcPr>
          <w:p w14:paraId="233EE7B0" w14:textId="77777777" w:rsidR="003B37DA" w:rsidRDefault="003B37DA" w:rsidP="003B37DA">
            <w:pPr>
              <w:pStyle w:val="ListBulletnoindent"/>
            </w:pPr>
            <w:r w:rsidRPr="00577ECD">
              <w:t>Lesson 5:</w:t>
            </w:r>
            <w:r>
              <w:rPr>
                <w:i/>
              </w:rPr>
              <w:t xml:space="preserve"> </w:t>
            </w:r>
            <w:proofErr w:type="spellStart"/>
            <w:r>
              <w:rPr>
                <w:i/>
              </w:rPr>
              <w:t>Magruder’s</w:t>
            </w:r>
            <w:proofErr w:type="spellEnd"/>
            <w:r>
              <w:rPr>
                <w:i/>
              </w:rPr>
              <w:t xml:space="preserve"> American Government</w:t>
            </w:r>
            <w:r>
              <w:t xml:space="preserve"> &gt; : State and Local Governments&gt; The Governor and State Administration in &gt; Governorship</w:t>
            </w:r>
          </w:p>
          <w:p w14:paraId="4BE969F2" w14:textId="77777777" w:rsidR="003B37DA" w:rsidRDefault="003B37DA" w:rsidP="003B37DA">
            <w:pPr>
              <w:pStyle w:val="ListBulletnoindent"/>
            </w:pPr>
            <w:r w:rsidRPr="00577ECD">
              <w:t>Lesson 5:</w:t>
            </w:r>
            <w:r>
              <w:rPr>
                <w:i/>
              </w:rPr>
              <w:t xml:space="preserve"> </w:t>
            </w:r>
            <w:proofErr w:type="spellStart"/>
            <w:r>
              <w:rPr>
                <w:i/>
              </w:rPr>
              <w:t>Magruder’s</w:t>
            </w:r>
            <w:proofErr w:type="spellEnd"/>
            <w:r>
              <w:rPr>
                <w:i/>
              </w:rPr>
              <w:t xml:space="preserve"> American Government</w:t>
            </w:r>
            <w:r>
              <w:t xml:space="preserve"> &gt; : State and Local Governments&gt; The Governor and State Administration in &gt; The Governor’s Powers</w:t>
            </w:r>
          </w:p>
          <w:p w14:paraId="06E2E4EF" w14:textId="7CB43BBF" w:rsidR="003B37DA" w:rsidRPr="003B37DA" w:rsidRDefault="003B37DA" w:rsidP="003B37DA">
            <w:pPr>
              <w:pStyle w:val="ListBulletnoindent"/>
            </w:pPr>
            <w:r w:rsidRPr="003B37DA">
              <w:t>Lesson 5:</w:t>
            </w:r>
            <w:r w:rsidRPr="003B37DA">
              <w:rPr>
                <w:i/>
              </w:rPr>
              <w:t xml:space="preserve"> </w:t>
            </w:r>
            <w:proofErr w:type="spellStart"/>
            <w:r w:rsidRPr="003B37DA">
              <w:rPr>
                <w:i/>
              </w:rPr>
              <w:t>Magruder’s</w:t>
            </w:r>
            <w:proofErr w:type="spellEnd"/>
            <w:r w:rsidRPr="003B37DA">
              <w:rPr>
                <w:i/>
              </w:rPr>
              <w:t xml:space="preserve"> American Government</w:t>
            </w:r>
            <w:r w:rsidRPr="003B37DA">
              <w:t xml:space="preserve"> &gt; : State and Local Governments&gt; The Governor and State Administration in &gt;</w:t>
            </w:r>
            <w:r>
              <w:t xml:space="preserve"> Executive Officers</w:t>
            </w:r>
          </w:p>
          <w:p w14:paraId="307B7AA8" w14:textId="0C308C6A" w:rsidR="00C53C4B" w:rsidRDefault="00C53C4B" w:rsidP="003B37DA">
            <w:pPr>
              <w:pStyle w:val="ListBulletnoindent"/>
              <w:numPr>
                <w:ilvl w:val="0"/>
                <w:numId w:val="0"/>
              </w:numPr>
              <w:ind w:left="288"/>
            </w:pPr>
          </w:p>
        </w:tc>
      </w:tr>
      <w:tr w:rsidR="00B02B06" w14:paraId="246FB47B"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73976851" w14:textId="7DF2023B" w:rsidR="00C53C4B" w:rsidRDefault="00110AB4" w:rsidP="00552FD5">
            <w:sdt>
              <w:sdtPr>
                <w:id w:val="284547966"/>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672" w:type="dxa"/>
          </w:tcPr>
          <w:p w14:paraId="1FB3D6D6" w14:textId="18ADDD99" w:rsidR="00C53C4B" w:rsidRPr="004001C2" w:rsidRDefault="0047444E" w:rsidP="00F641CF">
            <w:pPr>
              <w:rPr>
                <w:rFonts w:eastAsiaTheme="majorEastAsia" w:cstheme="majorBidi"/>
                <w:i/>
                <w:iCs/>
                <w:sz w:val="22"/>
              </w:rPr>
            </w:pPr>
            <w:r>
              <w:t xml:space="preserve">I </w:t>
            </w:r>
            <w:r w:rsidR="006D50EB">
              <w:t xml:space="preserve">can </w:t>
            </w:r>
            <w:r w:rsidR="003B37DA">
              <w:t xml:space="preserve">identify the different forms of city governments and describe the major </w:t>
            </w:r>
            <w:r w:rsidR="00F641CF">
              <w:t>duties</w:t>
            </w:r>
            <w:r w:rsidR="003B37DA">
              <w:t xml:space="preserve"> of local governments</w:t>
            </w:r>
            <w:r w:rsidR="002B2976">
              <w:t>.</w:t>
            </w:r>
          </w:p>
        </w:tc>
        <w:tc>
          <w:tcPr>
            <w:tcW w:w="1972" w:type="dxa"/>
          </w:tcPr>
          <w:p w14:paraId="1AC9E05E" w14:textId="680D59D8" w:rsidR="003B37DA" w:rsidRDefault="002B2976" w:rsidP="00284A4F">
            <w:pPr>
              <w:pStyle w:val="ListBulletnoindent"/>
            </w:pPr>
            <w:r>
              <w:t>m</w:t>
            </w:r>
            <w:r w:rsidR="003B37DA">
              <w:t>ayor-council government</w:t>
            </w:r>
          </w:p>
          <w:p w14:paraId="5C801696" w14:textId="633CA56F" w:rsidR="003B37DA" w:rsidRDefault="002B2976" w:rsidP="00284A4F">
            <w:pPr>
              <w:pStyle w:val="ListBulletnoindent"/>
            </w:pPr>
            <w:r>
              <w:t>s</w:t>
            </w:r>
            <w:r w:rsidR="003B37DA">
              <w:t>trong mayor government</w:t>
            </w:r>
          </w:p>
          <w:p w14:paraId="64DDD0A8" w14:textId="28A377BB" w:rsidR="003B37DA" w:rsidRDefault="00F51863" w:rsidP="00284A4F">
            <w:pPr>
              <w:pStyle w:val="ListBulletnoindent"/>
            </w:pPr>
            <w:r>
              <w:t>w</w:t>
            </w:r>
            <w:r w:rsidR="003B37DA">
              <w:t>eak mayor government</w:t>
            </w:r>
          </w:p>
          <w:p w14:paraId="6BA677C0" w14:textId="223503B2" w:rsidR="003B37DA" w:rsidRDefault="00F51863" w:rsidP="00284A4F">
            <w:pPr>
              <w:pStyle w:val="ListBulletnoindent"/>
            </w:pPr>
            <w:r>
              <w:t>c</w:t>
            </w:r>
            <w:r w:rsidR="003B37DA">
              <w:t>ommission government</w:t>
            </w:r>
          </w:p>
          <w:p w14:paraId="08E55169" w14:textId="66DB976F" w:rsidR="003B37DA" w:rsidRDefault="00F51863" w:rsidP="00284A4F">
            <w:pPr>
              <w:pStyle w:val="ListBulletnoindent"/>
            </w:pPr>
            <w:r>
              <w:t>c</w:t>
            </w:r>
            <w:r w:rsidR="003B37DA">
              <w:t>ouncil manager government</w:t>
            </w:r>
          </w:p>
          <w:p w14:paraId="773D2143" w14:textId="114D5A04" w:rsidR="006D50EB" w:rsidRDefault="006D50EB">
            <w:pPr>
              <w:pStyle w:val="ListBulletnoindent"/>
            </w:pPr>
            <w:r>
              <w:t xml:space="preserve"> </w:t>
            </w:r>
            <w:r w:rsidR="00F51863">
              <w:t>z</w:t>
            </w:r>
            <w:r w:rsidR="003B37DA">
              <w:t xml:space="preserve">oning </w:t>
            </w:r>
          </w:p>
        </w:tc>
        <w:tc>
          <w:tcPr>
            <w:tcW w:w="3605" w:type="dxa"/>
          </w:tcPr>
          <w:p w14:paraId="038EC960" w14:textId="77777777" w:rsidR="00527A58" w:rsidRDefault="00527A58" w:rsidP="00527A58">
            <w:pPr>
              <w:pStyle w:val="ListBulletnoindent"/>
            </w:pPr>
            <w:r>
              <w:t xml:space="preserve">Lesson 8: Flipped Video: </w:t>
            </w:r>
            <w:r w:rsidRPr="00E93C2C">
              <w:t>“</w:t>
            </w:r>
            <w:r>
              <w:t>Local Governments – Structure and Function</w:t>
            </w:r>
            <w:r w:rsidRPr="00E93C2C">
              <w:t>”</w:t>
            </w:r>
          </w:p>
          <w:p w14:paraId="32803AC8" w14:textId="17D01223" w:rsidR="00527A58" w:rsidRDefault="00527A58" w:rsidP="00527A58">
            <w:pPr>
              <w:pStyle w:val="ListBulletnoindent"/>
            </w:pPr>
            <w:r w:rsidRPr="00CE0918">
              <w:t>Lesson 9:</w:t>
            </w:r>
            <w:r>
              <w:rPr>
                <w:i/>
              </w:rPr>
              <w:t xml:space="preserve"> </w:t>
            </w:r>
            <w:proofErr w:type="spellStart"/>
            <w:r>
              <w:rPr>
                <w:i/>
              </w:rPr>
              <w:t>Magruder’s</w:t>
            </w:r>
            <w:proofErr w:type="spellEnd"/>
            <w:r>
              <w:rPr>
                <w:i/>
              </w:rPr>
              <w:t xml:space="preserve"> American Government&gt; </w:t>
            </w:r>
            <w:r>
              <w:t>State and Local Governments &gt; Local Governments &gt; City Government</w:t>
            </w:r>
          </w:p>
          <w:p w14:paraId="029EA926" w14:textId="3BAD5098" w:rsidR="00527A58" w:rsidRDefault="00527A58" w:rsidP="00527A58">
            <w:pPr>
              <w:pStyle w:val="ListBulletnoindent"/>
            </w:pPr>
            <w:r w:rsidRPr="00CE0918">
              <w:t>Lesson 9:</w:t>
            </w:r>
            <w:r>
              <w:rPr>
                <w:i/>
              </w:rPr>
              <w:t xml:space="preserve"> </w:t>
            </w:r>
            <w:proofErr w:type="spellStart"/>
            <w:r>
              <w:rPr>
                <w:i/>
              </w:rPr>
              <w:t>Magruder’s</w:t>
            </w:r>
            <w:proofErr w:type="spellEnd"/>
            <w:r>
              <w:rPr>
                <w:i/>
              </w:rPr>
              <w:t xml:space="preserve"> American Government&gt; </w:t>
            </w:r>
            <w:r>
              <w:t>State and Local Governments &gt; Local Governments &gt; Forms of City Government</w:t>
            </w:r>
          </w:p>
          <w:p w14:paraId="4057FAA1" w14:textId="2F0AA438" w:rsidR="00527A58" w:rsidRDefault="00527A58" w:rsidP="00527A58">
            <w:pPr>
              <w:pStyle w:val="ListBulletnoindent"/>
            </w:pPr>
            <w:r w:rsidRPr="00CE0918">
              <w:t>Lesson 9:</w:t>
            </w:r>
            <w:r>
              <w:rPr>
                <w:i/>
              </w:rPr>
              <w:t xml:space="preserve"> </w:t>
            </w:r>
            <w:proofErr w:type="spellStart"/>
            <w:r>
              <w:rPr>
                <w:i/>
              </w:rPr>
              <w:t>Magruder’s</w:t>
            </w:r>
            <w:proofErr w:type="spellEnd"/>
            <w:r>
              <w:rPr>
                <w:i/>
              </w:rPr>
              <w:t xml:space="preserve"> American Government&gt; </w:t>
            </w:r>
            <w:r>
              <w:t xml:space="preserve">State and Local Governments &gt; Local Governments &gt; City Planning and Other Municipal Functions </w:t>
            </w:r>
          </w:p>
          <w:p w14:paraId="77982FD3" w14:textId="637C7751" w:rsidR="003F4269" w:rsidRDefault="003F4269" w:rsidP="00527A58">
            <w:pPr>
              <w:pStyle w:val="ListBulletnoindent"/>
              <w:numPr>
                <w:ilvl w:val="0"/>
                <w:numId w:val="0"/>
              </w:numPr>
              <w:ind w:left="288"/>
            </w:pPr>
          </w:p>
        </w:tc>
      </w:tr>
      <w:tr w:rsidR="00B02B06" w14:paraId="07C6574D"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75A6F009" w14:textId="6C4CEBE5" w:rsidR="00B02B06" w:rsidRDefault="00110AB4" w:rsidP="00552FD5">
            <w:sdt>
              <w:sdtPr>
                <w:id w:val="1980114951"/>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672" w:type="dxa"/>
          </w:tcPr>
          <w:p w14:paraId="13BFD572" w14:textId="7A682A61" w:rsidR="00B02B06" w:rsidRPr="004001C2" w:rsidRDefault="006B2DFD" w:rsidP="00527A58">
            <w:pPr>
              <w:rPr>
                <w:sz w:val="22"/>
              </w:rPr>
            </w:pPr>
            <w:r>
              <w:t xml:space="preserve">I can </w:t>
            </w:r>
            <w:r w:rsidR="00527A58">
              <w:t>explain the state budget process including the responsibilities that state and local governments have in providing public services</w:t>
            </w:r>
            <w:r w:rsidR="00F51863">
              <w:t>.</w:t>
            </w:r>
            <w:r w:rsidR="00527A58">
              <w:t xml:space="preserve"> </w:t>
            </w:r>
          </w:p>
        </w:tc>
        <w:tc>
          <w:tcPr>
            <w:tcW w:w="1972" w:type="dxa"/>
          </w:tcPr>
          <w:p w14:paraId="36F2DFE8" w14:textId="5F82F303" w:rsidR="00B02B06" w:rsidRDefault="00F51863" w:rsidP="00552FD5">
            <w:pPr>
              <w:pStyle w:val="ListBulletnoindent"/>
            </w:pPr>
            <w:proofErr w:type="spellStart"/>
            <w:r>
              <w:t>m</w:t>
            </w:r>
            <w:r w:rsidR="00527A58">
              <w:t>edicaid</w:t>
            </w:r>
            <w:proofErr w:type="spellEnd"/>
          </w:p>
          <w:p w14:paraId="613FD2C5" w14:textId="3DB1B6B2" w:rsidR="00527A58" w:rsidRDefault="00F51863" w:rsidP="00552FD5">
            <w:pPr>
              <w:pStyle w:val="ListBulletnoindent"/>
            </w:pPr>
            <w:r>
              <w:t>e</w:t>
            </w:r>
            <w:r w:rsidR="00527A58">
              <w:t>ntitlement</w:t>
            </w:r>
          </w:p>
          <w:p w14:paraId="6AE06B07" w14:textId="65BAA720" w:rsidR="00527A58" w:rsidRDefault="00F51863" w:rsidP="00552FD5">
            <w:pPr>
              <w:pStyle w:val="ListBulletnoindent"/>
            </w:pPr>
            <w:r>
              <w:t>w</w:t>
            </w:r>
            <w:r w:rsidR="00527A58">
              <w:t>elfare</w:t>
            </w:r>
          </w:p>
          <w:p w14:paraId="6785076C" w14:textId="44AA5602" w:rsidR="00527A58" w:rsidRPr="009E4118" w:rsidRDefault="00F51863" w:rsidP="00552FD5">
            <w:pPr>
              <w:pStyle w:val="ListBulletnoindent"/>
            </w:pPr>
            <w:r>
              <w:t>p</w:t>
            </w:r>
            <w:r w:rsidR="00527A58">
              <w:t>olice power</w:t>
            </w:r>
          </w:p>
        </w:tc>
        <w:tc>
          <w:tcPr>
            <w:tcW w:w="3605" w:type="dxa"/>
          </w:tcPr>
          <w:p w14:paraId="5D84C087" w14:textId="77777777" w:rsidR="00B02B06" w:rsidRDefault="00527A58" w:rsidP="00A82A1C">
            <w:pPr>
              <w:pStyle w:val="ListBulletnoindent"/>
            </w:pPr>
            <w:r>
              <w:t>Lesson 4: Flipped Video: “State Legislatures”</w:t>
            </w:r>
          </w:p>
          <w:p w14:paraId="166663C8" w14:textId="77777777" w:rsidR="00527A58" w:rsidRDefault="00527A58" w:rsidP="00527A58">
            <w:pPr>
              <w:pStyle w:val="ListBulletnoindent"/>
            </w:pPr>
            <w:r w:rsidRPr="00CE0918">
              <w:t>Lesson 10:</w:t>
            </w:r>
            <w:r>
              <w:rPr>
                <w:i/>
              </w:rPr>
              <w:t xml:space="preserve"> </w:t>
            </w:r>
            <w:proofErr w:type="spellStart"/>
            <w:r>
              <w:rPr>
                <w:i/>
              </w:rPr>
              <w:t>Magruder’s</w:t>
            </w:r>
            <w:proofErr w:type="spellEnd"/>
            <w:r>
              <w:rPr>
                <w:i/>
              </w:rPr>
              <w:t xml:space="preserve"> American Government&gt; </w:t>
            </w:r>
            <w:r>
              <w:t>State and Local Governments&gt; State and Local Spending and Revenue &gt; Education, Public Health, and Welfare</w:t>
            </w:r>
          </w:p>
          <w:p w14:paraId="7C3FD9DE" w14:textId="5D9A32B9" w:rsidR="00527A58" w:rsidRPr="00527A58" w:rsidRDefault="00527A58" w:rsidP="00527A58">
            <w:pPr>
              <w:pStyle w:val="ListBulletnoindent"/>
            </w:pPr>
            <w:r>
              <w:t xml:space="preserve">Lesson 11: </w:t>
            </w:r>
            <w:proofErr w:type="spellStart"/>
            <w:r w:rsidRPr="00527A58">
              <w:rPr>
                <w:i/>
              </w:rPr>
              <w:t>Magruder’s</w:t>
            </w:r>
            <w:proofErr w:type="spellEnd"/>
            <w:r w:rsidRPr="00527A58">
              <w:rPr>
                <w:i/>
              </w:rPr>
              <w:t xml:space="preserve"> American Government&gt; </w:t>
            </w:r>
            <w:r w:rsidRPr="00527A58">
              <w:t>State and Local Governments&gt; State and Local Spending and Revenue &gt; Public Safety, Highways and Other Services</w:t>
            </w:r>
          </w:p>
          <w:p w14:paraId="4418D594" w14:textId="5E96E2B9" w:rsidR="00527A58" w:rsidRDefault="00527A58" w:rsidP="00527A58">
            <w:pPr>
              <w:pStyle w:val="ListBulletnoindent"/>
              <w:numPr>
                <w:ilvl w:val="0"/>
                <w:numId w:val="0"/>
              </w:numPr>
              <w:ind w:left="288"/>
            </w:pPr>
          </w:p>
        </w:tc>
      </w:tr>
      <w:tr w:rsidR="006B2DFD" w14:paraId="4AE65AEA"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3571D090" w14:textId="3E76E454" w:rsidR="006B2DFD" w:rsidRDefault="00110AB4" w:rsidP="00552FD5">
            <w:sdt>
              <w:sdtPr>
                <w:id w:val="2029904163"/>
                <w14:checkbox>
                  <w14:checked w14:val="0"/>
                  <w14:checkedState w14:val="00FE" w14:font="Wingdings"/>
                  <w14:uncheckedState w14:val="2610" w14:font="MS Gothic"/>
                </w14:checkbox>
              </w:sdtPr>
              <w:sdtEndPr/>
              <w:sdtContent>
                <w:r w:rsidR="006B2DFD">
                  <w:rPr>
                    <w:rFonts w:ascii="MS Gothic" w:eastAsia="MS Gothic" w:hAnsi="MS Gothic" w:hint="eastAsia"/>
                  </w:rPr>
                  <w:t>☐</w:t>
                </w:r>
              </w:sdtContent>
            </w:sdt>
          </w:p>
        </w:tc>
        <w:tc>
          <w:tcPr>
            <w:tcW w:w="2672" w:type="dxa"/>
          </w:tcPr>
          <w:p w14:paraId="6A5AEC9E" w14:textId="2F9C009F" w:rsidR="006B2DFD" w:rsidRPr="004001C2" w:rsidRDefault="00543593" w:rsidP="00527A58">
            <w:pPr>
              <w:rPr>
                <w:sz w:val="22"/>
              </w:rPr>
            </w:pPr>
            <w:r>
              <w:t>I</w:t>
            </w:r>
            <w:r w:rsidRPr="00543593">
              <w:t xml:space="preserve"> </w:t>
            </w:r>
            <w:r w:rsidR="00527A58">
              <w:t>can explain the different sources of state and local revenue and the principles of taxation</w:t>
            </w:r>
            <w:r w:rsidR="00A05E0D">
              <w:t>.</w:t>
            </w:r>
            <w:r w:rsidR="00527A58">
              <w:t xml:space="preserve"> </w:t>
            </w:r>
          </w:p>
        </w:tc>
        <w:tc>
          <w:tcPr>
            <w:tcW w:w="1972" w:type="dxa"/>
          </w:tcPr>
          <w:p w14:paraId="012DDCD1" w14:textId="55B26D55" w:rsidR="00527A58" w:rsidRDefault="00A05E0D">
            <w:pPr>
              <w:pStyle w:val="ListBulletnoindent"/>
            </w:pPr>
            <w:r>
              <w:t>s</w:t>
            </w:r>
            <w:r w:rsidR="00527A58">
              <w:t>ales tax</w:t>
            </w:r>
          </w:p>
          <w:p w14:paraId="44CA1B55" w14:textId="39193138" w:rsidR="00527A58" w:rsidRDefault="00A05E0D">
            <w:pPr>
              <w:pStyle w:val="ListBulletnoindent"/>
            </w:pPr>
            <w:r>
              <w:t>r</w:t>
            </w:r>
            <w:r w:rsidR="00527A58">
              <w:t>egressive tax</w:t>
            </w:r>
          </w:p>
          <w:p w14:paraId="4BDC340D" w14:textId="1681F4EF" w:rsidR="00527A58" w:rsidRDefault="00A05E0D">
            <w:pPr>
              <w:pStyle w:val="ListBulletnoindent"/>
            </w:pPr>
            <w:r>
              <w:t>p</w:t>
            </w:r>
            <w:r w:rsidR="00527A58">
              <w:t>rogressive tax</w:t>
            </w:r>
          </w:p>
          <w:p w14:paraId="3D2D946B" w14:textId="129E2229" w:rsidR="00527A58" w:rsidRDefault="00A05E0D" w:rsidP="00527A58">
            <w:pPr>
              <w:pStyle w:val="ListBulletnoindent"/>
            </w:pPr>
            <w:r>
              <w:t>p</w:t>
            </w:r>
            <w:r w:rsidR="00527A58">
              <w:t>roperty tax</w:t>
            </w:r>
          </w:p>
          <w:p w14:paraId="3ECD6DB0" w14:textId="57912E40" w:rsidR="00527A58" w:rsidRDefault="00A05E0D" w:rsidP="00527A58">
            <w:pPr>
              <w:pStyle w:val="ListBulletnoindent"/>
            </w:pPr>
            <w:r>
              <w:t>i</w:t>
            </w:r>
            <w:r w:rsidR="00527A58">
              <w:t>nheritance tax</w:t>
            </w:r>
          </w:p>
          <w:p w14:paraId="0CE924BD" w14:textId="77A81F4B" w:rsidR="00527A58" w:rsidRDefault="00A05E0D" w:rsidP="00527A58">
            <w:pPr>
              <w:pStyle w:val="ListBulletnoindent"/>
            </w:pPr>
            <w:r>
              <w:t>e</w:t>
            </w:r>
            <w:r w:rsidR="00527A58">
              <w:t xml:space="preserve">state tax </w:t>
            </w:r>
          </w:p>
          <w:p w14:paraId="3D344E1A" w14:textId="137F122E" w:rsidR="00543593" w:rsidRPr="00527A58" w:rsidRDefault="00527A58" w:rsidP="00527A58">
            <w:pPr>
              <w:pStyle w:val="ListBulletnoindent"/>
            </w:pPr>
            <w:r>
              <w:t>budget</w:t>
            </w:r>
            <w:r w:rsidR="00543593" w:rsidRPr="00527A58">
              <w:t xml:space="preserve"> </w:t>
            </w:r>
          </w:p>
        </w:tc>
        <w:tc>
          <w:tcPr>
            <w:tcW w:w="3605" w:type="dxa"/>
          </w:tcPr>
          <w:p w14:paraId="2650560D" w14:textId="77777777" w:rsidR="00527A58" w:rsidRDefault="00F1613B" w:rsidP="00CC27A0">
            <w:pPr>
              <w:pStyle w:val="ListBulletnoindent"/>
            </w:pPr>
            <w:r>
              <w:t>Lesson 1</w:t>
            </w:r>
            <w:r w:rsidR="00527A58">
              <w:t xml:space="preserve">3: Flipped Video: </w:t>
            </w:r>
          </w:p>
          <w:p w14:paraId="463CDAF3" w14:textId="1460F217" w:rsidR="00F1613B" w:rsidRDefault="00527A58" w:rsidP="00CC27A0">
            <w:pPr>
              <w:pStyle w:val="ListBulletnoindent"/>
              <w:numPr>
                <w:ilvl w:val="0"/>
                <w:numId w:val="0"/>
              </w:numPr>
              <w:ind w:left="288"/>
            </w:pPr>
            <w:r>
              <w:t xml:space="preserve">“State and Local Spending and Revenue” </w:t>
            </w:r>
          </w:p>
          <w:p w14:paraId="750B898F" w14:textId="3CB2FCB8" w:rsidR="00CC27A0" w:rsidRPr="00CC27A0" w:rsidRDefault="00CC27A0" w:rsidP="00CC27A0">
            <w:pPr>
              <w:pStyle w:val="ListBulletnoindent"/>
            </w:pPr>
            <w:r>
              <w:t xml:space="preserve">Lesson 12: </w:t>
            </w:r>
            <w:proofErr w:type="spellStart"/>
            <w:r w:rsidRPr="00527A58">
              <w:rPr>
                <w:i/>
              </w:rPr>
              <w:t>Magruder’s</w:t>
            </w:r>
            <w:proofErr w:type="spellEnd"/>
            <w:r w:rsidRPr="00527A58">
              <w:rPr>
                <w:i/>
              </w:rPr>
              <w:t xml:space="preserve"> American Government&gt; </w:t>
            </w:r>
            <w:r w:rsidRPr="00527A58">
              <w:t>State and Local Governments&gt;</w:t>
            </w:r>
            <w:r>
              <w:t xml:space="preserve"> </w:t>
            </w:r>
            <w:r w:rsidRPr="00527A58">
              <w:t>State and Local Spending and Revenue &gt;</w:t>
            </w:r>
            <w:r>
              <w:t xml:space="preserve"> Financing State and Local Budgets</w:t>
            </w:r>
          </w:p>
          <w:p w14:paraId="568468AE" w14:textId="472CCFF4" w:rsidR="00527A58" w:rsidRDefault="00527A58" w:rsidP="00CC27A0">
            <w:pPr>
              <w:pStyle w:val="ListBulletnoindent"/>
            </w:pPr>
            <w:r>
              <w:t xml:space="preserve">Lesson 13: </w:t>
            </w:r>
            <w:proofErr w:type="spellStart"/>
            <w:r w:rsidR="00CC27A0" w:rsidRPr="00527A58">
              <w:rPr>
                <w:i/>
              </w:rPr>
              <w:t>Magruder’s</w:t>
            </w:r>
            <w:proofErr w:type="spellEnd"/>
            <w:r w:rsidR="00CC27A0" w:rsidRPr="00527A58">
              <w:rPr>
                <w:i/>
              </w:rPr>
              <w:t xml:space="preserve"> American Government&gt; </w:t>
            </w:r>
            <w:r w:rsidR="00CC27A0" w:rsidRPr="00527A58">
              <w:t>State and Local Governments&gt;</w:t>
            </w:r>
            <w:r w:rsidR="00CC27A0">
              <w:t xml:space="preserve"> </w:t>
            </w:r>
            <w:r w:rsidR="00CC27A0" w:rsidRPr="00527A58">
              <w:t>State and Local Spending and Revenue &gt;</w:t>
            </w:r>
            <w:r w:rsidR="00CC27A0">
              <w:t xml:space="preserve"> Sources of State Revenue</w:t>
            </w:r>
          </w:p>
          <w:p w14:paraId="1F022537" w14:textId="26C22812" w:rsidR="00CC27A0" w:rsidRDefault="00CC27A0" w:rsidP="00CC27A0">
            <w:pPr>
              <w:pStyle w:val="ListBulletnoindent"/>
            </w:pPr>
            <w:r>
              <w:t xml:space="preserve">Lesson 13: </w:t>
            </w:r>
            <w:proofErr w:type="spellStart"/>
            <w:r w:rsidRPr="00527A58">
              <w:rPr>
                <w:i/>
              </w:rPr>
              <w:t>Magruder’s</w:t>
            </w:r>
            <w:proofErr w:type="spellEnd"/>
            <w:r w:rsidRPr="00527A58">
              <w:rPr>
                <w:i/>
              </w:rPr>
              <w:t xml:space="preserve"> American Government&gt; </w:t>
            </w:r>
            <w:r w:rsidRPr="00527A58">
              <w:t>State and Local Governments&gt;</w:t>
            </w:r>
            <w:r>
              <w:t xml:space="preserve"> </w:t>
            </w:r>
            <w:r w:rsidRPr="00527A58">
              <w:t>State and Local Spending and Revenue &gt;</w:t>
            </w:r>
            <w:r>
              <w:t xml:space="preserve"> State Budgets</w:t>
            </w:r>
          </w:p>
          <w:p w14:paraId="1AA51A15" w14:textId="02053814" w:rsidR="00127DF0" w:rsidRDefault="00127DF0" w:rsidP="00527A58">
            <w:pPr>
              <w:pStyle w:val="ListBulletnoindent"/>
              <w:numPr>
                <w:ilvl w:val="0"/>
                <w:numId w:val="0"/>
              </w:numPr>
              <w:ind w:left="288"/>
              <w:rPr>
                <w:sz w:val="22"/>
              </w:rPr>
            </w:pPr>
          </w:p>
        </w:tc>
      </w:tr>
    </w:tbl>
    <w:p w14:paraId="566B44FC" w14:textId="03D63CBB" w:rsidR="006F0A1C" w:rsidRDefault="006F0A1C" w:rsidP="002847F9">
      <w:pPr>
        <w:pStyle w:val="Heading3"/>
      </w:pPr>
    </w:p>
    <w:sectPr w:rsidR="006F0A1C" w:rsidSect="00794D64">
      <w:type w:val="continuous"/>
      <w:pgSz w:w="12240" w:h="15840" w:code="1"/>
      <w:pgMar w:top="720" w:right="1440" w:bottom="1224" w:left="1440" w:header="0" w:footer="233"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B7CB8" w15:done="0"/>
  <w15:commentEx w15:paraId="1629698A" w15:done="0"/>
  <w15:commentEx w15:paraId="40A4F6D7" w15:done="0"/>
  <w15:commentEx w15:paraId="6A7EE894" w15:done="0"/>
  <w15:commentEx w15:paraId="6764871A" w15:done="0"/>
  <w15:commentEx w15:paraId="1A9ABE1E" w15:done="0"/>
  <w15:commentEx w15:paraId="136D9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0749" w14:textId="77777777" w:rsidR="00110AB4" w:rsidRDefault="00110AB4" w:rsidP="000C6CA5">
      <w:pPr>
        <w:spacing w:line="240" w:lineRule="auto"/>
      </w:pPr>
      <w:r>
        <w:separator/>
      </w:r>
    </w:p>
  </w:endnote>
  <w:endnote w:type="continuationSeparator" w:id="0">
    <w:p w14:paraId="4C3A3CED" w14:textId="77777777" w:rsidR="00110AB4" w:rsidRDefault="00110AB4" w:rsidP="000C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A02" w14:textId="77777777" w:rsidR="00E555F2" w:rsidRDefault="00E555F2"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5="http://schemas.microsoft.com/office/word/2012/wordml">
          <w:pict>
            <v:rect w14:anchorId="71F6D398"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77777777" w:rsidR="00E555F2" w:rsidRPr="0013027A" w:rsidRDefault="00E555F2"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13027A">
      <w:rPr>
        <w:rFonts w:asciiTheme="majorHAnsi" w:hAnsiTheme="majorHAnsi" w:cstheme="majorHAnsi"/>
        <w:color w:val="808080" w:themeColor="background1" w:themeShade="80"/>
        <w:sz w:val="18"/>
        <w:szCs w:val="18"/>
      </w:rPr>
      <w:t>© 20</w:t>
    </w:r>
    <w:r>
      <w:rPr>
        <w:rFonts w:asciiTheme="majorHAnsi" w:hAnsiTheme="majorHAnsi" w:cstheme="majorHAnsi"/>
        <w:color w:val="808080" w:themeColor="background1" w:themeShade="80"/>
        <w:sz w:val="18"/>
        <w:szCs w:val="18"/>
      </w:rPr>
      <w:t>16</w:t>
    </w:r>
    <w:r w:rsidRPr="0013027A">
      <w:rPr>
        <w:rFonts w:asciiTheme="majorHAnsi" w:hAnsiTheme="majorHAnsi" w:cstheme="majorHAnsi"/>
        <w:color w:val="808080" w:themeColor="background1" w:themeShade="80"/>
        <w:sz w:val="18"/>
        <w:szCs w:val="18"/>
      </w:rPr>
      <w:t xml:space="preserve"> Connections Education, LLC. All rights reserved.</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00084541" w:rsidRPr="00084541">
      <w:rPr>
        <w:rFonts w:asciiTheme="majorHAnsi" w:hAnsiTheme="majorHAnsi" w:cstheme="majorHAnsi"/>
        <w:b/>
        <w:noProof/>
      </w:rPr>
      <w:t>14</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CCB" w14:textId="77777777" w:rsidR="00E555F2" w:rsidRPr="00794D64" w:rsidRDefault="00E555F2" w:rsidP="00794D64">
    <w:pPr>
      <w:jc w:val="center"/>
      <w:rPr>
        <w:rFonts w:asciiTheme="majorHAnsi" w:hAnsiTheme="majorHAnsi" w:cstheme="majorHAnsi"/>
        <w:sz w:val="20"/>
        <w:szCs w:val="20"/>
      </w:rPr>
    </w:pPr>
    <w:r w:rsidRPr="00D62371">
      <w:rPr>
        <w:rFonts w:asciiTheme="majorHAnsi" w:hAnsiTheme="majorHAnsi" w:cstheme="majorHAnsi"/>
        <w:sz w:val="20"/>
        <w:szCs w:val="20"/>
      </w:rPr>
      <w:t>© 2016 Connections Education,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98D43" w14:textId="77777777" w:rsidR="00110AB4" w:rsidRDefault="00110AB4" w:rsidP="000C6CA5">
      <w:pPr>
        <w:spacing w:line="240" w:lineRule="auto"/>
      </w:pPr>
      <w:r>
        <w:separator/>
      </w:r>
    </w:p>
  </w:footnote>
  <w:footnote w:type="continuationSeparator" w:id="0">
    <w:p w14:paraId="32887A87" w14:textId="77777777" w:rsidR="00110AB4" w:rsidRDefault="00110AB4" w:rsidP="000C6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nsid w:val="FFFFFF82"/>
    <w:multiLevelType w:val="singleLevel"/>
    <w:tmpl w:val="FD02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FE1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7831B2"/>
    <w:lvl w:ilvl="0">
      <w:start w:val="1"/>
      <w:numFmt w:val="decimal"/>
      <w:lvlText w:val="%1."/>
      <w:lvlJc w:val="left"/>
      <w:pPr>
        <w:ind w:left="360" w:hanging="360"/>
      </w:pPr>
      <w:rPr>
        <w:rFonts w:ascii="Calibri" w:hAnsi="Calibri" w:hint="default"/>
        <w:b/>
        <w:i w:val="0"/>
        <w:color w:val="D04A27"/>
      </w:rPr>
    </w:lvl>
  </w:abstractNum>
  <w:abstractNum w:abstractNumId="9">
    <w:nsid w:val="FFFFFF89"/>
    <w:multiLevelType w:val="singleLevel"/>
    <w:tmpl w:val="0652F6B6"/>
    <w:lvl w:ilvl="0">
      <w:start w:val="1"/>
      <w:numFmt w:val="bullet"/>
      <w:lvlText w:val=""/>
      <w:lvlJc w:val="left"/>
      <w:pPr>
        <w:tabs>
          <w:tab w:val="num" w:pos="360"/>
        </w:tabs>
        <w:ind w:left="360" w:hanging="360"/>
      </w:pPr>
      <w:rPr>
        <w:rFonts w:ascii="Symbol" w:hAnsi="Symbol" w:hint="default"/>
      </w:rPr>
    </w:lvl>
  </w:abstractNum>
  <w:abstractNum w:abstractNumId="10">
    <w:nsid w:val="00DA5123"/>
    <w:multiLevelType w:val="hybridMultilevel"/>
    <w:tmpl w:val="66E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45193"/>
    <w:multiLevelType w:val="hybridMultilevel"/>
    <w:tmpl w:val="589E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E3E0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5342384"/>
    <w:multiLevelType w:val="hybridMultilevel"/>
    <w:tmpl w:val="0254C3BA"/>
    <w:lvl w:ilvl="0" w:tplc="07F209DA">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BC6EE3"/>
    <w:multiLevelType w:val="hybridMultilevel"/>
    <w:tmpl w:val="1C2E8130"/>
    <w:lvl w:ilvl="0" w:tplc="AA923D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219EF"/>
    <w:multiLevelType w:val="multilevel"/>
    <w:tmpl w:val="DE18CC3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FF64923"/>
    <w:multiLevelType w:val="hybridMultilevel"/>
    <w:tmpl w:val="EEEE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71016"/>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2636E"/>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D2D442F"/>
    <w:multiLevelType w:val="hybridMultilevel"/>
    <w:tmpl w:val="028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253A6"/>
    <w:multiLevelType w:val="hybridMultilevel"/>
    <w:tmpl w:val="BE68166C"/>
    <w:lvl w:ilvl="0" w:tplc="996655F0">
      <w:start w:val="1"/>
      <w:numFmt w:val="bullet"/>
      <w:pStyle w:val="ListBulletnoindent"/>
      <w:lvlText w:val=""/>
      <w:lvlJc w:val="left"/>
      <w:pPr>
        <w:ind w:left="720" w:hanging="360"/>
      </w:pPr>
      <w:rPr>
        <w:rFonts w:ascii="Wingdings" w:hAnsi="Wingdings" w:hint="default"/>
        <w:color w:val="C83E2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B705E"/>
    <w:multiLevelType w:val="hybridMultilevel"/>
    <w:tmpl w:val="298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70FAC"/>
    <w:multiLevelType w:val="hybridMultilevel"/>
    <w:tmpl w:val="EFE6DBF4"/>
    <w:lvl w:ilvl="0" w:tplc="D444D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165F1F"/>
    <w:multiLevelType w:val="hybridMultilevel"/>
    <w:tmpl w:val="ED0EF464"/>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20273"/>
    <w:multiLevelType w:val="multilevel"/>
    <w:tmpl w:val="40A2EC6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5E827A1"/>
    <w:multiLevelType w:val="hybridMultilevel"/>
    <w:tmpl w:val="3C88885E"/>
    <w:lvl w:ilvl="0" w:tplc="918AC932">
      <w:start w:val="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339E4"/>
    <w:multiLevelType w:val="hybridMultilevel"/>
    <w:tmpl w:val="377ACA68"/>
    <w:lvl w:ilvl="0" w:tplc="0409000F">
      <w:start w:val="1"/>
      <w:numFmt w:val="decimal"/>
      <w:lvlText w:val="%1."/>
      <w:lvlJc w:val="left"/>
      <w:pPr>
        <w:ind w:left="360" w:hanging="360"/>
      </w:pPr>
      <w:rPr>
        <w:rFont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756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366DB"/>
    <w:multiLevelType w:val="hybridMultilevel"/>
    <w:tmpl w:val="55B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6650E"/>
    <w:multiLevelType w:val="hybridMultilevel"/>
    <w:tmpl w:val="1CF2D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F22D2"/>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B0C70"/>
    <w:multiLevelType w:val="hybridMultilevel"/>
    <w:tmpl w:val="2C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A4E8A"/>
    <w:multiLevelType w:val="hybridMultilevel"/>
    <w:tmpl w:val="B4B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E2AE0"/>
    <w:multiLevelType w:val="hybridMultilevel"/>
    <w:tmpl w:val="B57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8285D"/>
    <w:multiLevelType w:val="hybridMultilevel"/>
    <w:tmpl w:val="5E5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91FFF"/>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307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F19B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555A2"/>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6"/>
  </w:num>
  <w:num w:numId="3">
    <w:abstractNumId w:val="41"/>
  </w:num>
  <w:num w:numId="4">
    <w:abstractNumId w:val="21"/>
  </w:num>
  <w:num w:numId="5">
    <w:abstractNumId w:val="9"/>
  </w:num>
  <w:num w:numId="6">
    <w:abstractNumId w:val="15"/>
  </w:num>
  <w:num w:numId="7">
    <w:abstractNumId w:val="29"/>
  </w:num>
  <w:num w:numId="8">
    <w:abstractNumId w:val="26"/>
  </w:num>
  <w:num w:numId="9">
    <w:abstractNumId w:val="18"/>
  </w:num>
  <w:num w:numId="10">
    <w:abstractNumId w:val="26"/>
  </w:num>
  <w:num w:numId="11">
    <w:abstractNumId w:val="27"/>
  </w:num>
  <w:num w:numId="12">
    <w:abstractNumId w:val="26"/>
    <w:lvlOverride w:ilvl="0">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8"/>
    <w:lvlOverride w:ilvl="0">
      <w:startOverride w:val="1"/>
    </w:lvlOverride>
  </w:num>
  <w:num w:numId="24">
    <w:abstractNumId w:val="14"/>
  </w:num>
  <w:num w:numId="25">
    <w:abstractNumId w:val="12"/>
  </w:num>
  <w:num w:numId="26">
    <w:abstractNumId w:val="22"/>
  </w:num>
  <w:num w:numId="27">
    <w:abstractNumId w:val="36"/>
  </w:num>
  <w:num w:numId="28">
    <w:abstractNumId w:val="31"/>
  </w:num>
  <w:num w:numId="29">
    <w:abstractNumId w:val="10"/>
  </w:num>
  <w:num w:numId="30">
    <w:abstractNumId w:val="19"/>
  </w:num>
  <w:num w:numId="31">
    <w:abstractNumId w:val="34"/>
  </w:num>
  <w:num w:numId="32">
    <w:abstractNumId w:val="24"/>
  </w:num>
  <w:num w:numId="33">
    <w:abstractNumId w:val="37"/>
  </w:num>
  <w:num w:numId="34">
    <w:abstractNumId w:val="17"/>
  </w:num>
  <w:num w:numId="35">
    <w:abstractNumId w:val="12"/>
    <w:lvlOverride w:ilvl="0">
      <w:startOverride w:val="1"/>
    </w:lvlOverride>
  </w:num>
  <w:num w:numId="36">
    <w:abstractNumId w:val="11"/>
  </w:num>
  <w:num w:numId="37">
    <w:abstractNumId w:val="23"/>
  </w:num>
  <w:num w:numId="38">
    <w:abstractNumId w:val="13"/>
  </w:num>
  <w:num w:numId="39">
    <w:abstractNumId w:val="39"/>
  </w:num>
  <w:num w:numId="40">
    <w:abstractNumId w:val="38"/>
  </w:num>
  <w:num w:numId="41">
    <w:abstractNumId w:val="20"/>
  </w:num>
  <w:num w:numId="42">
    <w:abstractNumId w:val="33"/>
  </w:num>
  <w:num w:numId="43">
    <w:abstractNumId w:val="30"/>
  </w:num>
  <w:num w:numId="44">
    <w:abstractNumId w:val="40"/>
  </w:num>
  <w:num w:numId="45">
    <w:abstractNumId w:val="35"/>
  </w:num>
  <w:num w:numId="46">
    <w:abstractNumId w:val="2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9"/>
    <w:rsid w:val="000019C5"/>
    <w:rsid w:val="00007154"/>
    <w:rsid w:val="000130C5"/>
    <w:rsid w:val="00027482"/>
    <w:rsid w:val="00044662"/>
    <w:rsid w:val="00055585"/>
    <w:rsid w:val="0005794A"/>
    <w:rsid w:val="00060FD4"/>
    <w:rsid w:val="00070DB1"/>
    <w:rsid w:val="00070FF1"/>
    <w:rsid w:val="00083D64"/>
    <w:rsid w:val="00084541"/>
    <w:rsid w:val="000856A9"/>
    <w:rsid w:val="0008654B"/>
    <w:rsid w:val="000A004F"/>
    <w:rsid w:val="000A2E4B"/>
    <w:rsid w:val="000A464C"/>
    <w:rsid w:val="000A48B6"/>
    <w:rsid w:val="000A7198"/>
    <w:rsid w:val="000C4FCE"/>
    <w:rsid w:val="000C6CA5"/>
    <w:rsid w:val="000D57D4"/>
    <w:rsid w:val="000E0327"/>
    <w:rsid w:val="000E335F"/>
    <w:rsid w:val="000E38FC"/>
    <w:rsid w:val="00110AB4"/>
    <w:rsid w:val="00116E80"/>
    <w:rsid w:val="001218D9"/>
    <w:rsid w:val="00123C45"/>
    <w:rsid w:val="00127DF0"/>
    <w:rsid w:val="0013027A"/>
    <w:rsid w:val="001403D0"/>
    <w:rsid w:val="00141324"/>
    <w:rsid w:val="001427D4"/>
    <w:rsid w:val="0014423E"/>
    <w:rsid w:val="001450B6"/>
    <w:rsid w:val="00145716"/>
    <w:rsid w:val="001471F0"/>
    <w:rsid w:val="001538A8"/>
    <w:rsid w:val="00156046"/>
    <w:rsid w:val="00163B92"/>
    <w:rsid w:val="001642CF"/>
    <w:rsid w:val="00165A98"/>
    <w:rsid w:val="0016670F"/>
    <w:rsid w:val="00177106"/>
    <w:rsid w:val="00180527"/>
    <w:rsid w:val="001A3E5D"/>
    <w:rsid w:val="001B2D5F"/>
    <w:rsid w:val="001F683E"/>
    <w:rsid w:val="001F6E7C"/>
    <w:rsid w:val="001F7EA2"/>
    <w:rsid w:val="00202E53"/>
    <w:rsid w:val="0023044B"/>
    <w:rsid w:val="00231082"/>
    <w:rsid w:val="00231506"/>
    <w:rsid w:val="0023253F"/>
    <w:rsid w:val="00232712"/>
    <w:rsid w:val="002339DC"/>
    <w:rsid w:val="0023773F"/>
    <w:rsid w:val="0024139D"/>
    <w:rsid w:val="002447F1"/>
    <w:rsid w:val="00246235"/>
    <w:rsid w:val="00246325"/>
    <w:rsid w:val="002465B3"/>
    <w:rsid w:val="0025215E"/>
    <w:rsid w:val="00256E25"/>
    <w:rsid w:val="00264243"/>
    <w:rsid w:val="00274936"/>
    <w:rsid w:val="002847F9"/>
    <w:rsid w:val="00284A4F"/>
    <w:rsid w:val="00287C63"/>
    <w:rsid w:val="00293F1B"/>
    <w:rsid w:val="002A44E9"/>
    <w:rsid w:val="002A5A54"/>
    <w:rsid w:val="002A6A34"/>
    <w:rsid w:val="002B2976"/>
    <w:rsid w:val="002C6FAE"/>
    <w:rsid w:val="002D557C"/>
    <w:rsid w:val="002E7965"/>
    <w:rsid w:val="002F208B"/>
    <w:rsid w:val="002F7128"/>
    <w:rsid w:val="00305A4B"/>
    <w:rsid w:val="00311F0B"/>
    <w:rsid w:val="003264D7"/>
    <w:rsid w:val="00326EAD"/>
    <w:rsid w:val="003322E7"/>
    <w:rsid w:val="003322FF"/>
    <w:rsid w:val="0033311D"/>
    <w:rsid w:val="00367021"/>
    <w:rsid w:val="00380B61"/>
    <w:rsid w:val="0039678C"/>
    <w:rsid w:val="00396844"/>
    <w:rsid w:val="003970E2"/>
    <w:rsid w:val="003A1F92"/>
    <w:rsid w:val="003A7687"/>
    <w:rsid w:val="003B16F2"/>
    <w:rsid w:val="003B37DA"/>
    <w:rsid w:val="003B4372"/>
    <w:rsid w:val="003C0060"/>
    <w:rsid w:val="003D3288"/>
    <w:rsid w:val="003F2431"/>
    <w:rsid w:val="003F31C5"/>
    <w:rsid w:val="003F4269"/>
    <w:rsid w:val="004001C2"/>
    <w:rsid w:val="004002A3"/>
    <w:rsid w:val="00405579"/>
    <w:rsid w:val="00406DD2"/>
    <w:rsid w:val="00423DCA"/>
    <w:rsid w:val="00423EBA"/>
    <w:rsid w:val="004376F9"/>
    <w:rsid w:val="0044012E"/>
    <w:rsid w:val="0044117F"/>
    <w:rsid w:val="004515C1"/>
    <w:rsid w:val="0045585D"/>
    <w:rsid w:val="004622EB"/>
    <w:rsid w:val="00466B4E"/>
    <w:rsid w:val="0047029A"/>
    <w:rsid w:val="0047444E"/>
    <w:rsid w:val="0048039B"/>
    <w:rsid w:val="00481829"/>
    <w:rsid w:val="004838E3"/>
    <w:rsid w:val="00484F6C"/>
    <w:rsid w:val="0049186E"/>
    <w:rsid w:val="00493C0F"/>
    <w:rsid w:val="00494249"/>
    <w:rsid w:val="00494E20"/>
    <w:rsid w:val="00495AC7"/>
    <w:rsid w:val="004A2888"/>
    <w:rsid w:val="004A4652"/>
    <w:rsid w:val="004A62AC"/>
    <w:rsid w:val="004B2747"/>
    <w:rsid w:val="004C1FFE"/>
    <w:rsid w:val="004F59E8"/>
    <w:rsid w:val="005152EB"/>
    <w:rsid w:val="00515417"/>
    <w:rsid w:val="00516EBE"/>
    <w:rsid w:val="00527A58"/>
    <w:rsid w:val="005414E9"/>
    <w:rsid w:val="00543593"/>
    <w:rsid w:val="00552FD5"/>
    <w:rsid w:val="00567C99"/>
    <w:rsid w:val="00571F88"/>
    <w:rsid w:val="005731C9"/>
    <w:rsid w:val="00575D44"/>
    <w:rsid w:val="0057614C"/>
    <w:rsid w:val="00577FB8"/>
    <w:rsid w:val="00584928"/>
    <w:rsid w:val="005874C8"/>
    <w:rsid w:val="00593185"/>
    <w:rsid w:val="005A1ECE"/>
    <w:rsid w:val="005A57D1"/>
    <w:rsid w:val="005B219D"/>
    <w:rsid w:val="005B48BF"/>
    <w:rsid w:val="005D14AB"/>
    <w:rsid w:val="005D1E31"/>
    <w:rsid w:val="005D66B4"/>
    <w:rsid w:val="005D68B3"/>
    <w:rsid w:val="005E1490"/>
    <w:rsid w:val="005E7301"/>
    <w:rsid w:val="005F3FE7"/>
    <w:rsid w:val="005F592F"/>
    <w:rsid w:val="005F7908"/>
    <w:rsid w:val="00621ABD"/>
    <w:rsid w:val="00633E6D"/>
    <w:rsid w:val="006370FE"/>
    <w:rsid w:val="00637641"/>
    <w:rsid w:val="00643247"/>
    <w:rsid w:val="006511A5"/>
    <w:rsid w:val="0065330F"/>
    <w:rsid w:val="006732A6"/>
    <w:rsid w:val="006815CF"/>
    <w:rsid w:val="00685BA8"/>
    <w:rsid w:val="0069089A"/>
    <w:rsid w:val="006B2DFD"/>
    <w:rsid w:val="006B3258"/>
    <w:rsid w:val="006D0275"/>
    <w:rsid w:val="006D4991"/>
    <w:rsid w:val="006D50EB"/>
    <w:rsid w:val="006D531A"/>
    <w:rsid w:val="006D7AB2"/>
    <w:rsid w:val="006E4ACD"/>
    <w:rsid w:val="006F0A1C"/>
    <w:rsid w:val="006F0D2A"/>
    <w:rsid w:val="006F6E97"/>
    <w:rsid w:val="007025E0"/>
    <w:rsid w:val="0070328A"/>
    <w:rsid w:val="0070752C"/>
    <w:rsid w:val="00711713"/>
    <w:rsid w:val="0071514B"/>
    <w:rsid w:val="007244F2"/>
    <w:rsid w:val="00735EB4"/>
    <w:rsid w:val="00736C16"/>
    <w:rsid w:val="007425D2"/>
    <w:rsid w:val="00752A11"/>
    <w:rsid w:val="00764069"/>
    <w:rsid w:val="007731DE"/>
    <w:rsid w:val="00781702"/>
    <w:rsid w:val="007903E0"/>
    <w:rsid w:val="007928DC"/>
    <w:rsid w:val="00792ADE"/>
    <w:rsid w:val="00792AFF"/>
    <w:rsid w:val="00794D64"/>
    <w:rsid w:val="007B1813"/>
    <w:rsid w:val="007B51FF"/>
    <w:rsid w:val="007D0530"/>
    <w:rsid w:val="007D25B3"/>
    <w:rsid w:val="007D70A5"/>
    <w:rsid w:val="007D7B7C"/>
    <w:rsid w:val="007E219B"/>
    <w:rsid w:val="007E2BB3"/>
    <w:rsid w:val="007E5667"/>
    <w:rsid w:val="007F16F9"/>
    <w:rsid w:val="007F18E8"/>
    <w:rsid w:val="007F6360"/>
    <w:rsid w:val="007F7158"/>
    <w:rsid w:val="007F78DC"/>
    <w:rsid w:val="00802258"/>
    <w:rsid w:val="00803170"/>
    <w:rsid w:val="00807BC2"/>
    <w:rsid w:val="00812538"/>
    <w:rsid w:val="008132EF"/>
    <w:rsid w:val="0081604D"/>
    <w:rsid w:val="00825A43"/>
    <w:rsid w:val="00830FC8"/>
    <w:rsid w:val="00836000"/>
    <w:rsid w:val="008361C0"/>
    <w:rsid w:val="00837D09"/>
    <w:rsid w:val="008424AD"/>
    <w:rsid w:val="008700C0"/>
    <w:rsid w:val="008709C9"/>
    <w:rsid w:val="00884577"/>
    <w:rsid w:val="00894A21"/>
    <w:rsid w:val="008A32CC"/>
    <w:rsid w:val="008C0C4C"/>
    <w:rsid w:val="008D2B99"/>
    <w:rsid w:val="008E1A09"/>
    <w:rsid w:val="008E594F"/>
    <w:rsid w:val="008E67AE"/>
    <w:rsid w:val="008F426A"/>
    <w:rsid w:val="00911FDC"/>
    <w:rsid w:val="009122A6"/>
    <w:rsid w:val="0091343E"/>
    <w:rsid w:val="00916EF0"/>
    <w:rsid w:val="00922092"/>
    <w:rsid w:val="00931AF8"/>
    <w:rsid w:val="00944B5D"/>
    <w:rsid w:val="00945468"/>
    <w:rsid w:val="00946BE5"/>
    <w:rsid w:val="00947A59"/>
    <w:rsid w:val="00951859"/>
    <w:rsid w:val="00953D7B"/>
    <w:rsid w:val="0095487D"/>
    <w:rsid w:val="00987053"/>
    <w:rsid w:val="0098752B"/>
    <w:rsid w:val="009876F4"/>
    <w:rsid w:val="00993BDA"/>
    <w:rsid w:val="00994010"/>
    <w:rsid w:val="009974B4"/>
    <w:rsid w:val="009A2530"/>
    <w:rsid w:val="009A69A1"/>
    <w:rsid w:val="009B0C28"/>
    <w:rsid w:val="009B0C7F"/>
    <w:rsid w:val="009E4118"/>
    <w:rsid w:val="009E517F"/>
    <w:rsid w:val="009E646E"/>
    <w:rsid w:val="009F7E47"/>
    <w:rsid w:val="00A05988"/>
    <w:rsid w:val="00A05E0D"/>
    <w:rsid w:val="00A153DF"/>
    <w:rsid w:val="00A171DF"/>
    <w:rsid w:val="00A275D3"/>
    <w:rsid w:val="00A5038B"/>
    <w:rsid w:val="00A5440D"/>
    <w:rsid w:val="00A601B3"/>
    <w:rsid w:val="00A701C0"/>
    <w:rsid w:val="00A77A3E"/>
    <w:rsid w:val="00A82A1C"/>
    <w:rsid w:val="00A83593"/>
    <w:rsid w:val="00A84364"/>
    <w:rsid w:val="00A84ACF"/>
    <w:rsid w:val="00A86EBA"/>
    <w:rsid w:val="00A923AD"/>
    <w:rsid w:val="00AA0FDB"/>
    <w:rsid w:val="00AA314B"/>
    <w:rsid w:val="00AB28F7"/>
    <w:rsid w:val="00AB2B16"/>
    <w:rsid w:val="00AB2BDC"/>
    <w:rsid w:val="00AB3179"/>
    <w:rsid w:val="00AB72E1"/>
    <w:rsid w:val="00AC314F"/>
    <w:rsid w:val="00AE117A"/>
    <w:rsid w:val="00AE1FE9"/>
    <w:rsid w:val="00B00C07"/>
    <w:rsid w:val="00B02B06"/>
    <w:rsid w:val="00B15A73"/>
    <w:rsid w:val="00B24FDE"/>
    <w:rsid w:val="00B32694"/>
    <w:rsid w:val="00B349CE"/>
    <w:rsid w:val="00B44469"/>
    <w:rsid w:val="00B4671C"/>
    <w:rsid w:val="00B5264A"/>
    <w:rsid w:val="00B564CE"/>
    <w:rsid w:val="00B603E7"/>
    <w:rsid w:val="00B71648"/>
    <w:rsid w:val="00B8103D"/>
    <w:rsid w:val="00B8716F"/>
    <w:rsid w:val="00B91DB3"/>
    <w:rsid w:val="00B95BA0"/>
    <w:rsid w:val="00BC718C"/>
    <w:rsid w:val="00BD2B6C"/>
    <w:rsid w:val="00BD3952"/>
    <w:rsid w:val="00BE1BB5"/>
    <w:rsid w:val="00BE2EB1"/>
    <w:rsid w:val="00BE6F7F"/>
    <w:rsid w:val="00BF1706"/>
    <w:rsid w:val="00C02D79"/>
    <w:rsid w:val="00C136DD"/>
    <w:rsid w:val="00C213BF"/>
    <w:rsid w:val="00C27ECF"/>
    <w:rsid w:val="00C31AF0"/>
    <w:rsid w:val="00C35A87"/>
    <w:rsid w:val="00C47D84"/>
    <w:rsid w:val="00C53C4B"/>
    <w:rsid w:val="00C70565"/>
    <w:rsid w:val="00C80AFD"/>
    <w:rsid w:val="00C94F22"/>
    <w:rsid w:val="00C974FB"/>
    <w:rsid w:val="00C97593"/>
    <w:rsid w:val="00CA3035"/>
    <w:rsid w:val="00CA5E73"/>
    <w:rsid w:val="00CB10FF"/>
    <w:rsid w:val="00CB64FD"/>
    <w:rsid w:val="00CC0228"/>
    <w:rsid w:val="00CC1C26"/>
    <w:rsid w:val="00CC27A0"/>
    <w:rsid w:val="00CD6CFF"/>
    <w:rsid w:val="00CE1CE2"/>
    <w:rsid w:val="00CE21C6"/>
    <w:rsid w:val="00CE2FC8"/>
    <w:rsid w:val="00CE484E"/>
    <w:rsid w:val="00CF55CC"/>
    <w:rsid w:val="00CF7707"/>
    <w:rsid w:val="00D04BB1"/>
    <w:rsid w:val="00D105CC"/>
    <w:rsid w:val="00D1748D"/>
    <w:rsid w:val="00D2203C"/>
    <w:rsid w:val="00D2296A"/>
    <w:rsid w:val="00D23CCC"/>
    <w:rsid w:val="00D27AE4"/>
    <w:rsid w:val="00D353E3"/>
    <w:rsid w:val="00D408A8"/>
    <w:rsid w:val="00D4564A"/>
    <w:rsid w:val="00D571D9"/>
    <w:rsid w:val="00D621E4"/>
    <w:rsid w:val="00D62371"/>
    <w:rsid w:val="00D63CD5"/>
    <w:rsid w:val="00D65260"/>
    <w:rsid w:val="00D70E37"/>
    <w:rsid w:val="00D94341"/>
    <w:rsid w:val="00DA09DF"/>
    <w:rsid w:val="00DA5968"/>
    <w:rsid w:val="00DB174B"/>
    <w:rsid w:val="00DB4DD1"/>
    <w:rsid w:val="00DC0661"/>
    <w:rsid w:val="00DC5F01"/>
    <w:rsid w:val="00DC76BB"/>
    <w:rsid w:val="00DD5A99"/>
    <w:rsid w:val="00DD6BA4"/>
    <w:rsid w:val="00DF20B5"/>
    <w:rsid w:val="00DF4A11"/>
    <w:rsid w:val="00E03B56"/>
    <w:rsid w:val="00E07F92"/>
    <w:rsid w:val="00E13DEA"/>
    <w:rsid w:val="00E21A3E"/>
    <w:rsid w:val="00E239DF"/>
    <w:rsid w:val="00E2434A"/>
    <w:rsid w:val="00E2597A"/>
    <w:rsid w:val="00E273DE"/>
    <w:rsid w:val="00E37D63"/>
    <w:rsid w:val="00E50090"/>
    <w:rsid w:val="00E54DC1"/>
    <w:rsid w:val="00E555F2"/>
    <w:rsid w:val="00E6636D"/>
    <w:rsid w:val="00E710EA"/>
    <w:rsid w:val="00E93B9F"/>
    <w:rsid w:val="00E95003"/>
    <w:rsid w:val="00E95ED3"/>
    <w:rsid w:val="00EA1AD3"/>
    <w:rsid w:val="00EA4B7B"/>
    <w:rsid w:val="00EB0379"/>
    <w:rsid w:val="00EB0B60"/>
    <w:rsid w:val="00EB3B66"/>
    <w:rsid w:val="00EB3FD3"/>
    <w:rsid w:val="00EB7309"/>
    <w:rsid w:val="00EC287B"/>
    <w:rsid w:val="00EC2D0E"/>
    <w:rsid w:val="00EC33E5"/>
    <w:rsid w:val="00EC38BE"/>
    <w:rsid w:val="00EC793A"/>
    <w:rsid w:val="00ED1612"/>
    <w:rsid w:val="00ED3CFB"/>
    <w:rsid w:val="00EE4B88"/>
    <w:rsid w:val="00EF4129"/>
    <w:rsid w:val="00F06B80"/>
    <w:rsid w:val="00F1613B"/>
    <w:rsid w:val="00F3287E"/>
    <w:rsid w:val="00F42305"/>
    <w:rsid w:val="00F460EF"/>
    <w:rsid w:val="00F51863"/>
    <w:rsid w:val="00F54F0C"/>
    <w:rsid w:val="00F6345C"/>
    <w:rsid w:val="00F641CF"/>
    <w:rsid w:val="00F65504"/>
    <w:rsid w:val="00F721B9"/>
    <w:rsid w:val="00F75479"/>
    <w:rsid w:val="00F7634C"/>
    <w:rsid w:val="00FA35DE"/>
    <w:rsid w:val="00FA5A23"/>
    <w:rsid w:val="00FA7623"/>
    <w:rsid w:val="00FB088E"/>
    <w:rsid w:val="00FB1490"/>
    <w:rsid w:val="00FB69F4"/>
    <w:rsid w:val="00FB6E24"/>
    <w:rsid w:val="00FB7908"/>
    <w:rsid w:val="00FD127C"/>
    <w:rsid w:val="00FD4A80"/>
    <w:rsid w:val="00FD63E1"/>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8.png"/><Relationship Id="rId27" Type="http://schemas.openxmlformats.org/officeDocument/2006/relationships/fontTable" Target="fontTable.xm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American Government</Project_x0020_Name>
    <Course_x0020_Unit xmlns="78c62c32-28e8-43c6-98de-7f7da65f33fe">4</Course_x0020_Unit>
    <Course_x0020_Lesson xmlns="78c62c32-28e8-43c6-98de-7f7da65f33fe">-</Course_x0020_Lesson>
    <Course_x0020_Abbreviation xmlns="78c62c32-28e8-43c6-98de-7f7da65f33fe">COM</Course_x0020_Abbrevi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FBE68-DA89-415B-AD4E-FB41E8D139EB}">
  <ds:schemaRefs>
    <ds:schemaRef ds:uri="http://schemas.microsoft.com/office/2006/metadata/properties"/>
    <ds:schemaRef ds:uri="http://schemas.microsoft.com/office/infopath/2007/PartnerControls"/>
    <ds:schemaRef ds:uri="78c62c32-28e8-43c6-98de-7f7da65f33fe"/>
    <ds:schemaRef ds:uri="1c5531c4-76b9-471c-93db-9592cb50036f"/>
  </ds:schemaRefs>
</ds:datastoreItem>
</file>

<file path=customXml/itemProps3.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450E83-44A1-41E7-AF56-B4EB4FB2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Template>
  <TotalTime>6</TotalTime>
  <Pages>15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 Companion – Mockup for Hierarchy</vt:lpstr>
    </vt:vector>
  </TitlesOfParts>
  <Company>Connections Academy</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 – Mockup for Hierarchy</dc:title>
  <dc:subject>This document outlines content and hierarchy only.</dc:subject>
  <dc:creator>Sandra Dorr</dc:creator>
  <cp:lastModifiedBy>Angelo Turnage</cp:lastModifiedBy>
  <cp:revision>4</cp:revision>
  <dcterms:created xsi:type="dcterms:W3CDTF">2016-06-02T18:08:00Z</dcterms:created>
  <dcterms:modified xsi:type="dcterms:W3CDTF">2016-06-03T11:52:00Z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